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Default Extension="jp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56D073BB" w14:textId="77777777" w:rsidR="002F41F1" w:rsidRPr="007E0EFA" w:rsidRDefault="002F41F1" w:rsidP="002F41F1">
      <w:pPr>
        <w:pStyle w:val="normal0"/>
        <w:rPr>
          <w:sz w:val="24"/>
          <w:szCs w:val="24"/>
        </w:rPr>
      </w:pPr>
      <w:r w:rsidRPr="007E0EFA">
        <w:rPr>
          <w:noProof/>
          <w:sz w:val="24"/>
          <w:szCs w:val="24"/>
          <w:lang w:val="en-US"/>
        </w:rPr>
        <w:drawing>
          <wp:inline distT="114300" distB="114300" distL="114300" distR="114300" wp14:anchorId="5869AEF4" wp14:editId="6969B83B">
            <wp:extent cx="2414588" cy="902462"/>
            <wp:effectExtent l="0" t="0" r="0" b="0"/>
            <wp:docPr id="1" name="image2.jpg" descr="Logo and name_RGB.jpg"/>
            <wp:cNvGraphicFramePr/>
            <a:graphic xmlns:a="http://schemas.openxmlformats.org/drawingml/2006/main">
              <a:graphicData uri="http://schemas.openxmlformats.org/drawingml/2006/picture">
                <pic:pic xmlns:pic="http://schemas.openxmlformats.org/drawingml/2006/picture">
                  <pic:nvPicPr>
                    <pic:cNvPr id="0" name="image2.jpg" descr="Logo and name_RGB.jpg"/>
                    <pic:cNvPicPr preferRelativeResize="0"/>
                  </pic:nvPicPr>
                  <pic:blipFill>
                    <a:blip r:embed="rId5"/>
                    <a:srcRect/>
                    <a:stretch>
                      <a:fillRect/>
                    </a:stretch>
                  </pic:blipFill>
                  <pic:spPr>
                    <a:xfrm>
                      <a:off x="0" y="0"/>
                      <a:ext cx="2414588" cy="902462"/>
                    </a:xfrm>
                    <a:prstGeom prst="rect">
                      <a:avLst/>
                    </a:prstGeom>
                    <a:ln/>
                  </pic:spPr>
                </pic:pic>
              </a:graphicData>
            </a:graphic>
          </wp:inline>
        </w:drawing>
      </w:r>
    </w:p>
    <w:p w14:paraId="15F4BD54" w14:textId="77777777" w:rsidR="002F41F1" w:rsidRPr="007E0EFA" w:rsidRDefault="002F41F1" w:rsidP="002F41F1">
      <w:pPr>
        <w:pStyle w:val="normal0"/>
        <w:rPr>
          <w:b/>
          <w:color w:val="auto"/>
          <w:sz w:val="24"/>
          <w:szCs w:val="24"/>
        </w:rPr>
      </w:pPr>
      <w:r w:rsidRPr="007E0EFA">
        <w:rPr>
          <w:b/>
          <w:color w:val="auto"/>
          <w:sz w:val="24"/>
          <w:szCs w:val="24"/>
        </w:rPr>
        <w:t xml:space="preserve"> </w:t>
      </w:r>
    </w:p>
    <w:p w14:paraId="691004AC" w14:textId="77777777" w:rsidR="002F41F1" w:rsidRPr="007E0EFA" w:rsidRDefault="002F41F1" w:rsidP="002F41F1">
      <w:pPr>
        <w:pStyle w:val="normal0"/>
        <w:rPr>
          <w:sz w:val="24"/>
          <w:szCs w:val="24"/>
        </w:rPr>
      </w:pPr>
      <w:r w:rsidRPr="007E0EFA">
        <w:rPr>
          <w:sz w:val="24"/>
          <w:szCs w:val="24"/>
        </w:rPr>
        <w:t>Formative feedback</w:t>
      </w:r>
    </w:p>
    <w:p w14:paraId="26902D6D" w14:textId="77777777" w:rsidR="002F41F1" w:rsidRPr="007E0EFA" w:rsidRDefault="002F41F1" w:rsidP="002F41F1">
      <w:pPr>
        <w:pStyle w:val="normal0"/>
        <w:rPr>
          <w:sz w:val="24"/>
          <w:szCs w:val="24"/>
        </w:rPr>
      </w:pPr>
    </w:p>
    <w:tbl>
      <w:tblPr>
        <w:tblW w:w="873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600" w:firstRow="0" w:lastRow="0" w:firstColumn="0" w:lastColumn="0" w:noHBand="1" w:noVBand="1"/>
      </w:tblPr>
      <w:tblGrid>
        <w:gridCol w:w="2145"/>
        <w:gridCol w:w="2565"/>
        <w:gridCol w:w="2640"/>
        <w:gridCol w:w="1380"/>
      </w:tblGrid>
      <w:tr w:rsidR="002F41F1" w:rsidRPr="007E0EFA" w14:paraId="00E74782" w14:textId="77777777" w:rsidTr="00B91151">
        <w:tc>
          <w:tcPr>
            <w:tcW w:w="2145" w:type="dxa"/>
            <w:tcBorders>
              <w:top w:val="single" w:sz="8" w:space="0" w:color="000000"/>
              <w:left w:val="single" w:sz="8" w:space="0" w:color="000000"/>
              <w:bottom w:val="single" w:sz="8" w:space="0" w:color="000000"/>
              <w:right w:val="single" w:sz="8" w:space="0" w:color="000000"/>
            </w:tcBorders>
            <w:shd w:val="clear" w:color="auto" w:fill="auto"/>
            <w:tcMar>
              <w:top w:w="80" w:type="dxa"/>
              <w:left w:w="100" w:type="dxa"/>
              <w:bottom w:w="80" w:type="dxa"/>
              <w:right w:w="100" w:type="dxa"/>
            </w:tcMar>
          </w:tcPr>
          <w:p w14:paraId="042B7A81" w14:textId="77777777" w:rsidR="002F41F1" w:rsidRPr="007E0EFA" w:rsidRDefault="002F41F1" w:rsidP="00B91151">
            <w:pPr>
              <w:pStyle w:val="normal0"/>
              <w:spacing w:before="60" w:after="60"/>
              <w:ind w:left="20" w:right="120"/>
              <w:rPr>
                <w:color w:val="808080"/>
                <w:sz w:val="24"/>
                <w:szCs w:val="24"/>
              </w:rPr>
            </w:pPr>
            <w:r w:rsidRPr="007E0EFA">
              <w:rPr>
                <w:color w:val="808080"/>
                <w:sz w:val="24"/>
                <w:szCs w:val="24"/>
              </w:rPr>
              <w:t xml:space="preserve">Student name       </w:t>
            </w:r>
            <w:r w:rsidRPr="007E0EFA">
              <w:rPr>
                <w:color w:val="808080"/>
                <w:sz w:val="24"/>
                <w:szCs w:val="24"/>
              </w:rPr>
              <w:tab/>
            </w:r>
          </w:p>
        </w:tc>
        <w:tc>
          <w:tcPr>
            <w:tcW w:w="2565" w:type="dxa"/>
            <w:tcBorders>
              <w:top w:val="single" w:sz="8" w:space="0" w:color="000000"/>
              <w:bottom w:val="single" w:sz="8" w:space="0" w:color="000000"/>
              <w:right w:val="single" w:sz="8" w:space="0" w:color="000000"/>
            </w:tcBorders>
            <w:shd w:val="clear" w:color="auto" w:fill="auto"/>
            <w:tcMar>
              <w:top w:w="80" w:type="dxa"/>
              <w:left w:w="100" w:type="dxa"/>
              <w:bottom w:w="80" w:type="dxa"/>
              <w:right w:w="100" w:type="dxa"/>
            </w:tcMar>
          </w:tcPr>
          <w:p w14:paraId="13075A6B" w14:textId="77777777" w:rsidR="002F41F1" w:rsidRPr="007E0EFA" w:rsidRDefault="002F41F1" w:rsidP="00B91151">
            <w:pPr>
              <w:pStyle w:val="normal0"/>
              <w:spacing w:before="60" w:after="60"/>
              <w:ind w:left="120" w:right="120"/>
              <w:rPr>
                <w:b/>
                <w:color w:val="333333"/>
                <w:sz w:val="24"/>
                <w:szCs w:val="24"/>
              </w:rPr>
            </w:pPr>
            <w:r w:rsidRPr="007E0EFA">
              <w:rPr>
                <w:b/>
                <w:color w:val="333333"/>
                <w:sz w:val="24"/>
                <w:szCs w:val="24"/>
              </w:rPr>
              <w:t xml:space="preserve">Kevin Davis </w:t>
            </w:r>
          </w:p>
        </w:tc>
        <w:tc>
          <w:tcPr>
            <w:tcW w:w="2640" w:type="dxa"/>
            <w:tcBorders>
              <w:top w:val="single" w:sz="8" w:space="0" w:color="000000"/>
              <w:bottom w:val="single" w:sz="8" w:space="0" w:color="000000"/>
              <w:right w:val="single" w:sz="8" w:space="0" w:color="000000"/>
            </w:tcBorders>
            <w:shd w:val="clear" w:color="auto" w:fill="auto"/>
            <w:tcMar>
              <w:top w:w="80" w:type="dxa"/>
              <w:left w:w="100" w:type="dxa"/>
              <w:bottom w:w="80" w:type="dxa"/>
              <w:right w:w="100" w:type="dxa"/>
            </w:tcMar>
          </w:tcPr>
          <w:p w14:paraId="1C246D27" w14:textId="77777777" w:rsidR="002F41F1" w:rsidRPr="007E0EFA" w:rsidRDefault="002F41F1" w:rsidP="00B91151">
            <w:pPr>
              <w:pStyle w:val="normal0"/>
              <w:spacing w:before="60" w:after="60"/>
              <w:ind w:left="120" w:right="120"/>
              <w:rPr>
                <w:color w:val="808080"/>
                <w:sz w:val="24"/>
                <w:szCs w:val="24"/>
              </w:rPr>
            </w:pPr>
            <w:r w:rsidRPr="007E0EFA">
              <w:rPr>
                <w:color w:val="808080"/>
                <w:sz w:val="24"/>
                <w:szCs w:val="24"/>
              </w:rPr>
              <w:t xml:space="preserve">Student number                    </w:t>
            </w:r>
            <w:r w:rsidRPr="007E0EFA">
              <w:rPr>
                <w:color w:val="808080"/>
                <w:sz w:val="24"/>
                <w:szCs w:val="24"/>
              </w:rPr>
              <w:tab/>
            </w:r>
          </w:p>
        </w:tc>
        <w:tc>
          <w:tcPr>
            <w:tcW w:w="1380" w:type="dxa"/>
            <w:tcBorders>
              <w:top w:val="single" w:sz="8" w:space="0" w:color="000000"/>
              <w:bottom w:val="single" w:sz="8" w:space="0" w:color="000000"/>
              <w:right w:val="single" w:sz="8" w:space="0" w:color="000000"/>
            </w:tcBorders>
            <w:shd w:val="clear" w:color="auto" w:fill="auto"/>
            <w:tcMar>
              <w:top w:w="80" w:type="dxa"/>
              <w:left w:w="100" w:type="dxa"/>
              <w:bottom w:w="80" w:type="dxa"/>
              <w:right w:w="100" w:type="dxa"/>
            </w:tcMar>
          </w:tcPr>
          <w:p w14:paraId="3C7C2013" w14:textId="77777777" w:rsidR="002F41F1" w:rsidRPr="007E0EFA" w:rsidRDefault="002F41F1" w:rsidP="00B91151">
            <w:pPr>
              <w:pStyle w:val="normal0"/>
              <w:spacing w:before="60" w:after="60"/>
              <w:ind w:left="120" w:right="120"/>
              <w:rPr>
                <w:b/>
                <w:color w:val="333333"/>
                <w:sz w:val="24"/>
                <w:szCs w:val="24"/>
              </w:rPr>
            </w:pPr>
            <w:r w:rsidRPr="007E0EFA">
              <w:rPr>
                <w:b/>
                <w:color w:val="333333"/>
                <w:sz w:val="24"/>
                <w:szCs w:val="24"/>
              </w:rPr>
              <w:t xml:space="preserve"> 516710</w:t>
            </w:r>
          </w:p>
        </w:tc>
      </w:tr>
      <w:tr w:rsidR="002F41F1" w:rsidRPr="007E0EFA" w14:paraId="0B952C36" w14:textId="77777777" w:rsidTr="00B91151">
        <w:tc>
          <w:tcPr>
            <w:tcW w:w="2145" w:type="dxa"/>
            <w:tcBorders>
              <w:left w:val="single" w:sz="8" w:space="0" w:color="000000"/>
              <w:bottom w:val="single" w:sz="8" w:space="0" w:color="000000"/>
              <w:right w:val="single" w:sz="8" w:space="0" w:color="000000"/>
            </w:tcBorders>
            <w:shd w:val="clear" w:color="auto" w:fill="auto"/>
            <w:tcMar>
              <w:top w:w="80" w:type="dxa"/>
              <w:left w:w="100" w:type="dxa"/>
              <w:bottom w:w="80" w:type="dxa"/>
              <w:right w:w="100" w:type="dxa"/>
            </w:tcMar>
          </w:tcPr>
          <w:p w14:paraId="43AEE818" w14:textId="77777777" w:rsidR="002F41F1" w:rsidRPr="007E0EFA" w:rsidRDefault="002F41F1" w:rsidP="00B91151">
            <w:pPr>
              <w:pStyle w:val="normal0"/>
              <w:spacing w:before="60" w:after="60"/>
              <w:ind w:left="20" w:right="120"/>
              <w:rPr>
                <w:color w:val="808080"/>
                <w:sz w:val="24"/>
                <w:szCs w:val="24"/>
              </w:rPr>
            </w:pPr>
            <w:r w:rsidRPr="007E0EFA">
              <w:rPr>
                <w:color w:val="808080"/>
                <w:sz w:val="24"/>
                <w:szCs w:val="24"/>
              </w:rPr>
              <w:t xml:space="preserve">Course/Unit           </w:t>
            </w:r>
            <w:r w:rsidRPr="007E0EFA">
              <w:rPr>
                <w:color w:val="808080"/>
                <w:sz w:val="24"/>
                <w:szCs w:val="24"/>
              </w:rPr>
              <w:tab/>
            </w:r>
          </w:p>
        </w:tc>
        <w:tc>
          <w:tcPr>
            <w:tcW w:w="2565" w:type="dxa"/>
            <w:tcBorders>
              <w:bottom w:val="single" w:sz="8" w:space="0" w:color="000000"/>
              <w:right w:val="single" w:sz="8" w:space="0" w:color="000000"/>
            </w:tcBorders>
            <w:shd w:val="clear" w:color="auto" w:fill="auto"/>
            <w:tcMar>
              <w:top w:w="80" w:type="dxa"/>
              <w:left w:w="100" w:type="dxa"/>
              <w:bottom w:w="80" w:type="dxa"/>
              <w:right w:w="100" w:type="dxa"/>
            </w:tcMar>
          </w:tcPr>
          <w:p w14:paraId="280ABE75" w14:textId="77777777" w:rsidR="002F41F1" w:rsidRPr="007E0EFA" w:rsidRDefault="002F41F1" w:rsidP="00B91151">
            <w:pPr>
              <w:pStyle w:val="normal0"/>
              <w:spacing w:before="60" w:after="60"/>
              <w:ind w:left="120" w:right="120"/>
              <w:rPr>
                <w:b/>
                <w:color w:val="333333"/>
                <w:sz w:val="24"/>
                <w:szCs w:val="24"/>
              </w:rPr>
            </w:pPr>
            <w:r w:rsidRPr="007E0EFA">
              <w:rPr>
                <w:b/>
                <w:color w:val="333333"/>
                <w:sz w:val="24"/>
                <w:szCs w:val="24"/>
              </w:rPr>
              <w:t>Context and Narrative</w:t>
            </w:r>
          </w:p>
        </w:tc>
        <w:tc>
          <w:tcPr>
            <w:tcW w:w="2640" w:type="dxa"/>
            <w:tcBorders>
              <w:bottom w:val="single" w:sz="8" w:space="0" w:color="000000"/>
              <w:right w:val="single" w:sz="8" w:space="0" w:color="000000"/>
            </w:tcBorders>
            <w:shd w:val="clear" w:color="auto" w:fill="auto"/>
            <w:tcMar>
              <w:top w:w="80" w:type="dxa"/>
              <w:left w:w="100" w:type="dxa"/>
              <w:bottom w:w="80" w:type="dxa"/>
              <w:right w:w="100" w:type="dxa"/>
            </w:tcMar>
          </w:tcPr>
          <w:p w14:paraId="3F39565C" w14:textId="77777777" w:rsidR="002F41F1" w:rsidRPr="007E0EFA" w:rsidRDefault="002F41F1" w:rsidP="00B91151">
            <w:pPr>
              <w:pStyle w:val="normal0"/>
              <w:spacing w:before="60" w:after="60"/>
              <w:ind w:left="120" w:right="120"/>
              <w:rPr>
                <w:color w:val="808080"/>
                <w:sz w:val="24"/>
                <w:szCs w:val="24"/>
              </w:rPr>
            </w:pPr>
            <w:r w:rsidRPr="007E0EFA">
              <w:rPr>
                <w:color w:val="808080"/>
                <w:sz w:val="24"/>
                <w:szCs w:val="24"/>
              </w:rPr>
              <w:t xml:space="preserve">Assignment number           </w:t>
            </w:r>
            <w:r w:rsidRPr="007E0EFA">
              <w:rPr>
                <w:color w:val="808080"/>
                <w:sz w:val="24"/>
                <w:szCs w:val="24"/>
              </w:rPr>
              <w:tab/>
            </w:r>
          </w:p>
        </w:tc>
        <w:tc>
          <w:tcPr>
            <w:tcW w:w="1380" w:type="dxa"/>
            <w:tcBorders>
              <w:bottom w:val="single" w:sz="8" w:space="0" w:color="000000"/>
              <w:right w:val="single" w:sz="8" w:space="0" w:color="000000"/>
            </w:tcBorders>
            <w:shd w:val="clear" w:color="auto" w:fill="auto"/>
            <w:tcMar>
              <w:top w:w="80" w:type="dxa"/>
              <w:left w:w="100" w:type="dxa"/>
              <w:bottom w:w="80" w:type="dxa"/>
              <w:right w:w="100" w:type="dxa"/>
            </w:tcMar>
          </w:tcPr>
          <w:p w14:paraId="15B2E8AF" w14:textId="77777777" w:rsidR="002F41F1" w:rsidRPr="007E0EFA" w:rsidRDefault="002F41F1" w:rsidP="00B91151">
            <w:pPr>
              <w:pStyle w:val="normal0"/>
              <w:spacing w:before="60" w:after="60"/>
              <w:ind w:left="120" w:right="120"/>
              <w:rPr>
                <w:b/>
                <w:color w:val="333333"/>
                <w:sz w:val="24"/>
                <w:szCs w:val="24"/>
              </w:rPr>
            </w:pPr>
            <w:r>
              <w:rPr>
                <w:b/>
                <w:color w:val="333333"/>
                <w:sz w:val="24"/>
                <w:szCs w:val="24"/>
              </w:rPr>
              <w:t>3</w:t>
            </w:r>
          </w:p>
        </w:tc>
      </w:tr>
      <w:tr w:rsidR="002F41F1" w:rsidRPr="007E0EFA" w14:paraId="146D3120" w14:textId="77777777" w:rsidTr="00B91151">
        <w:tc>
          <w:tcPr>
            <w:tcW w:w="2145" w:type="dxa"/>
            <w:tcBorders>
              <w:left w:val="single" w:sz="8" w:space="0" w:color="000000"/>
              <w:bottom w:val="single" w:sz="8" w:space="0" w:color="000000"/>
              <w:right w:val="single" w:sz="8" w:space="0" w:color="000000"/>
            </w:tcBorders>
            <w:shd w:val="clear" w:color="auto" w:fill="auto"/>
            <w:tcMar>
              <w:top w:w="80" w:type="dxa"/>
              <w:left w:w="100" w:type="dxa"/>
              <w:bottom w:w="80" w:type="dxa"/>
              <w:right w:w="100" w:type="dxa"/>
            </w:tcMar>
          </w:tcPr>
          <w:p w14:paraId="74CDD4A7" w14:textId="77777777" w:rsidR="002F41F1" w:rsidRPr="007E0EFA" w:rsidRDefault="002F41F1" w:rsidP="00B91151">
            <w:pPr>
              <w:pStyle w:val="normal0"/>
              <w:spacing w:before="60" w:after="60"/>
              <w:ind w:left="20" w:right="120"/>
              <w:rPr>
                <w:color w:val="808080"/>
                <w:sz w:val="24"/>
                <w:szCs w:val="24"/>
              </w:rPr>
            </w:pPr>
            <w:r w:rsidRPr="007E0EFA">
              <w:rPr>
                <w:color w:val="808080"/>
                <w:sz w:val="24"/>
                <w:szCs w:val="24"/>
              </w:rPr>
              <w:t>Type of tutorial</w:t>
            </w:r>
          </w:p>
        </w:tc>
        <w:tc>
          <w:tcPr>
            <w:tcW w:w="2565" w:type="dxa"/>
            <w:tcBorders>
              <w:bottom w:val="single" w:sz="8" w:space="0" w:color="000000"/>
              <w:right w:val="single" w:sz="8" w:space="0" w:color="000000"/>
            </w:tcBorders>
            <w:shd w:val="clear" w:color="auto" w:fill="auto"/>
            <w:tcMar>
              <w:top w:w="80" w:type="dxa"/>
              <w:left w:w="100" w:type="dxa"/>
              <w:bottom w:w="80" w:type="dxa"/>
              <w:right w:w="100" w:type="dxa"/>
            </w:tcMar>
          </w:tcPr>
          <w:p w14:paraId="1763FDFC" w14:textId="77777777" w:rsidR="002F41F1" w:rsidRPr="007E0EFA" w:rsidRDefault="002F41F1" w:rsidP="00B91151">
            <w:pPr>
              <w:pStyle w:val="normal0"/>
              <w:spacing w:before="60" w:after="60"/>
              <w:ind w:left="120" w:right="120"/>
              <w:rPr>
                <w:rFonts w:eastAsia="Helvetica Neue"/>
                <w:b/>
                <w:color w:val="3C3E3D"/>
                <w:sz w:val="24"/>
                <w:szCs w:val="24"/>
              </w:rPr>
            </w:pPr>
            <w:r w:rsidRPr="007E0EFA">
              <w:rPr>
                <w:rFonts w:eastAsia="Helvetica Neue"/>
                <w:b/>
                <w:color w:val="3C3E3D"/>
                <w:sz w:val="24"/>
                <w:szCs w:val="24"/>
              </w:rPr>
              <w:t xml:space="preserve">Written </w:t>
            </w:r>
          </w:p>
        </w:tc>
        <w:tc>
          <w:tcPr>
            <w:tcW w:w="2640" w:type="dxa"/>
            <w:tcBorders>
              <w:bottom w:val="single" w:sz="8" w:space="0" w:color="000000"/>
              <w:right w:val="single" w:sz="8" w:space="0" w:color="000000"/>
            </w:tcBorders>
            <w:shd w:val="clear" w:color="auto" w:fill="auto"/>
            <w:tcMar>
              <w:top w:w="80" w:type="dxa"/>
              <w:left w:w="100" w:type="dxa"/>
              <w:bottom w:w="80" w:type="dxa"/>
              <w:right w:w="100" w:type="dxa"/>
            </w:tcMar>
          </w:tcPr>
          <w:p w14:paraId="72137500" w14:textId="77777777" w:rsidR="002F41F1" w:rsidRPr="007E0EFA" w:rsidRDefault="002F41F1" w:rsidP="00B91151">
            <w:pPr>
              <w:pStyle w:val="normal0"/>
              <w:spacing w:before="60" w:after="60"/>
              <w:ind w:left="120" w:right="120"/>
              <w:rPr>
                <w:b/>
                <w:color w:val="auto"/>
                <w:sz w:val="24"/>
                <w:szCs w:val="24"/>
              </w:rPr>
            </w:pPr>
            <w:r w:rsidRPr="007E0EFA">
              <w:rPr>
                <w:color w:val="auto"/>
                <w:sz w:val="24"/>
                <w:szCs w:val="24"/>
              </w:rPr>
              <w:t xml:space="preserve"> </w:t>
            </w:r>
            <w:r w:rsidRPr="007E0EFA">
              <w:rPr>
                <w:b/>
                <w:color w:val="auto"/>
                <w:sz w:val="24"/>
                <w:szCs w:val="24"/>
              </w:rPr>
              <w:t>Formative</w:t>
            </w:r>
          </w:p>
        </w:tc>
        <w:tc>
          <w:tcPr>
            <w:tcW w:w="1380" w:type="dxa"/>
            <w:tcBorders>
              <w:bottom w:val="single" w:sz="8" w:space="0" w:color="000000"/>
              <w:right w:val="single" w:sz="8" w:space="0" w:color="000000"/>
            </w:tcBorders>
            <w:shd w:val="clear" w:color="auto" w:fill="auto"/>
            <w:tcMar>
              <w:top w:w="80" w:type="dxa"/>
              <w:left w:w="100" w:type="dxa"/>
              <w:bottom w:w="80" w:type="dxa"/>
              <w:right w:w="100" w:type="dxa"/>
            </w:tcMar>
          </w:tcPr>
          <w:p w14:paraId="6F7C73A3" w14:textId="77777777" w:rsidR="002F41F1" w:rsidRPr="007E0EFA" w:rsidRDefault="002F41F1" w:rsidP="00B91151">
            <w:pPr>
              <w:pStyle w:val="normal0"/>
              <w:spacing w:before="60" w:after="60"/>
              <w:ind w:left="120" w:right="120"/>
              <w:rPr>
                <w:b/>
                <w:color w:val="333333"/>
                <w:sz w:val="24"/>
                <w:szCs w:val="24"/>
              </w:rPr>
            </w:pPr>
            <w:r w:rsidRPr="007E0EFA">
              <w:rPr>
                <w:b/>
                <w:color w:val="333333"/>
                <w:sz w:val="24"/>
                <w:szCs w:val="24"/>
              </w:rPr>
              <w:t xml:space="preserve"> </w:t>
            </w:r>
          </w:p>
        </w:tc>
      </w:tr>
    </w:tbl>
    <w:p w14:paraId="3C02444F" w14:textId="77777777" w:rsidR="002F41F1" w:rsidRDefault="002F41F1" w:rsidP="002F41F1">
      <w:pPr>
        <w:pStyle w:val="normal0"/>
        <w:rPr>
          <w:b/>
          <w:sz w:val="24"/>
          <w:szCs w:val="24"/>
        </w:rPr>
      </w:pPr>
    </w:p>
    <w:p w14:paraId="229C7AA9" w14:textId="77777777" w:rsidR="002F41F1" w:rsidRPr="007E0EFA" w:rsidRDefault="002F41F1" w:rsidP="002F41F1">
      <w:pPr>
        <w:pStyle w:val="normal0"/>
        <w:rPr>
          <w:b/>
          <w:sz w:val="24"/>
          <w:szCs w:val="24"/>
        </w:rPr>
      </w:pPr>
      <w:r w:rsidRPr="007E0EFA">
        <w:rPr>
          <w:b/>
          <w:sz w:val="24"/>
          <w:szCs w:val="24"/>
        </w:rPr>
        <w:t>Overall Comments</w:t>
      </w:r>
    </w:p>
    <w:p w14:paraId="2D6D6937" w14:textId="7FCE15DB" w:rsidR="00384DCF" w:rsidRPr="003B1A06" w:rsidRDefault="005C2315" w:rsidP="00384DCF">
      <w:r>
        <w:t xml:space="preserve">In this assignment you have </w:t>
      </w:r>
      <w:r w:rsidRPr="003B1A06">
        <w:t>outlined</w:t>
      </w:r>
      <w:r>
        <w:t xml:space="preserve"> your intentions</w:t>
      </w:r>
      <w:r w:rsidRPr="003B1A06">
        <w:t xml:space="preserve"> </w:t>
      </w:r>
      <w:r>
        <w:t xml:space="preserve">and these has been underpinned by </w:t>
      </w:r>
      <w:r w:rsidRPr="003B1A06">
        <w:t xml:space="preserve">analysis of your thinking and critical process in developing the ideas, in selecting the images </w:t>
      </w:r>
      <w:r w:rsidR="00D20951">
        <w:t>aand explaining</w:t>
      </w:r>
      <w:r w:rsidRPr="003B1A06">
        <w:t xml:space="preserve"> how they link to self-portraiture. </w:t>
      </w:r>
      <w:r w:rsidR="00D20951">
        <w:t>The images on</w:t>
      </w:r>
      <w:r w:rsidRPr="003B1A06">
        <w:t xml:space="preserve"> the selected </w:t>
      </w:r>
      <w:r>
        <w:t xml:space="preserve">theme </w:t>
      </w:r>
      <w:r w:rsidRPr="003B1A06">
        <w:t>have an empathy with the</w:t>
      </w:r>
      <w:r w:rsidR="00D20951">
        <w:t xml:space="preserve"> tools and obj</w:t>
      </w:r>
      <w:r w:rsidR="00384DCF">
        <w:t xml:space="preserve">ects selected but indicate a more complex relationship in </w:t>
      </w:r>
      <w:r w:rsidR="00271FBB">
        <w:t xml:space="preserve">the </w:t>
      </w:r>
      <w:r w:rsidR="00384DCF">
        <w:t>identification of the self.</w:t>
      </w:r>
      <w:r w:rsidRPr="003B1A06">
        <w:t xml:space="preserve"> </w:t>
      </w:r>
      <w:r w:rsidR="00384DCF">
        <w:t>How can the viewer</w:t>
      </w:r>
      <w:r w:rsidRPr="003B1A06">
        <w:t xml:space="preserve"> relate their experiences and feelings to the</w:t>
      </w:r>
      <w:r>
        <w:t>se</w:t>
      </w:r>
      <w:r w:rsidRPr="003B1A06">
        <w:t xml:space="preserve"> image</w:t>
      </w:r>
      <w:r>
        <w:t xml:space="preserve">s? </w:t>
      </w:r>
      <w:r w:rsidRPr="003B1A06">
        <w:t xml:space="preserve">How can the work be interpreted as a self-portrait? In </w:t>
      </w:r>
      <w:r w:rsidR="00384DCF">
        <w:t>one</w:t>
      </w:r>
      <w:r w:rsidRPr="003B1A06">
        <w:t xml:space="preserve"> sense it may be that the work states </w:t>
      </w:r>
      <w:r w:rsidR="00384DCF">
        <w:t>these tools</w:t>
      </w:r>
      <w:r w:rsidR="00271FBB">
        <w:t>,</w:t>
      </w:r>
      <w:r w:rsidR="00384DCF">
        <w:t xml:space="preserve"> to the viewer</w:t>
      </w:r>
      <w:r>
        <w:t xml:space="preserve"> inform a</w:t>
      </w:r>
      <w:r w:rsidR="00384DCF">
        <w:t>nd create the person that is me</w:t>
      </w:r>
      <w:r>
        <w:t xml:space="preserve">. </w:t>
      </w:r>
      <w:r w:rsidR="00384DCF">
        <w:t>Here the photographer is not</w:t>
      </w:r>
      <w:r>
        <w:t xml:space="preserve"> invisible </w:t>
      </w:r>
      <w:r w:rsidR="00384DCF">
        <w:t>but although semi-hidden is a strong presence. Alternatively the tools</w:t>
      </w:r>
      <w:r>
        <w:t xml:space="preserve"> could be interpreted as</w:t>
      </w:r>
      <w:r w:rsidRPr="003B1A06">
        <w:t xml:space="preserve"> labels pinned to </w:t>
      </w:r>
      <w:r w:rsidR="00384DCF">
        <w:t>the</w:t>
      </w:r>
      <w:r>
        <w:t xml:space="preserve"> identifying</w:t>
      </w:r>
      <w:r w:rsidRPr="003B1A06">
        <w:t xml:space="preserve"> </w:t>
      </w:r>
      <w:r w:rsidR="00384DCF">
        <w:t>of</w:t>
      </w:r>
      <w:r>
        <w:t xml:space="preserve"> stereotypical</w:t>
      </w:r>
      <w:r w:rsidRPr="003B1A06">
        <w:t xml:space="preserve"> roles and </w:t>
      </w:r>
      <w:r>
        <w:t>traits</w:t>
      </w:r>
      <w:r w:rsidRPr="003B1A06">
        <w:t>.</w:t>
      </w:r>
      <w:r w:rsidR="00384DCF" w:rsidRPr="00384DCF">
        <w:t xml:space="preserve"> </w:t>
      </w:r>
      <w:r w:rsidR="00384DCF">
        <w:t>You have evidenced</w:t>
      </w:r>
      <w:r w:rsidR="00384DCF" w:rsidRPr="003B1A06">
        <w:t xml:space="preserve"> analysis of your thinking and critical process in developing the ideas</w:t>
      </w:r>
    </w:p>
    <w:p w14:paraId="5653979D" w14:textId="797DA8C7" w:rsidR="005C2315" w:rsidRPr="003B1A06" w:rsidRDefault="00271FBB" w:rsidP="005C2315">
      <w:r w:rsidRPr="003B1A06">
        <w:t xml:space="preserve">The coherence of the work in relation to concepts of self-portraiture </w:t>
      </w:r>
      <w:r>
        <w:t>is</w:t>
      </w:r>
      <w:r w:rsidRPr="003B1A06">
        <w:t xml:space="preserve"> clear </w:t>
      </w:r>
      <w:r>
        <w:t xml:space="preserve">and </w:t>
      </w:r>
      <w:r w:rsidRPr="003B1A06">
        <w:t xml:space="preserve">you have not being afraid to challenge yourself in this particular situation by adopting a conceptual approach to the work. This has been a good attempt to investigate complex ideas </w:t>
      </w:r>
      <w:r>
        <w:t>that are</w:t>
      </w:r>
      <w:r w:rsidRPr="003B1A06">
        <w:t xml:space="preserve"> </w:t>
      </w:r>
      <w:r>
        <w:t>starting</w:t>
      </w:r>
      <w:r w:rsidRPr="003B1A06">
        <w:t xml:space="preserve"> to be underpinned by critical analysis and research to resolve issues.</w:t>
      </w:r>
    </w:p>
    <w:p w14:paraId="4BCEA693" w14:textId="364C2640" w:rsidR="00D20951" w:rsidRPr="003B1A06" w:rsidRDefault="00D20951" w:rsidP="00D20951">
      <w:pPr>
        <w:rPr>
          <w:color w:val="9DA097"/>
        </w:rPr>
      </w:pPr>
      <w:r w:rsidRPr="003B1A06">
        <w:t xml:space="preserve">There is a good continuity of narrative in this work and this is an area that you should continue to develop through photographing subjects that have a particular interest or curiosity for you. </w:t>
      </w:r>
    </w:p>
    <w:p w14:paraId="51D9201B" w14:textId="77777777" w:rsidR="00D20951" w:rsidRDefault="00D20951" w:rsidP="00D20951">
      <w:pPr>
        <w:rPr>
          <w:b/>
        </w:rPr>
      </w:pPr>
    </w:p>
    <w:p w14:paraId="67D9A9A5" w14:textId="77777777" w:rsidR="00911963" w:rsidRPr="003B1A06" w:rsidRDefault="00911963" w:rsidP="00D20951">
      <w:pPr>
        <w:rPr>
          <w:b/>
        </w:rPr>
      </w:pPr>
    </w:p>
    <w:p w14:paraId="6229080E" w14:textId="77777777" w:rsidR="002F41F1" w:rsidRPr="007E0EFA" w:rsidRDefault="002F41F1" w:rsidP="002F41F1">
      <w:pPr>
        <w:pStyle w:val="normal0"/>
        <w:jc w:val="both"/>
        <w:rPr>
          <w:b/>
          <w:sz w:val="24"/>
          <w:szCs w:val="24"/>
        </w:rPr>
      </w:pPr>
      <w:r w:rsidRPr="007E0EFA">
        <w:rPr>
          <w:b/>
          <w:sz w:val="24"/>
          <w:szCs w:val="24"/>
        </w:rPr>
        <w:t>Feedback on assignment</w:t>
      </w:r>
    </w:p>
    <w:p w14:paraId="144C539B" w14:textId="00701B73" w:rsidR="00D20951" w:rsidRDefault="00D20951" w:rsidP="00D20951">
      <w:pPr>
        <w:rPr>
          <w:rFonts w:eastAsiaTheme="minorEastAsia"/>
          <w:color w:val="343434"/>
          <w:lang w:eastAsia="ja-JP"/>
        </w:rPr>
      </w:pPr>
      <w:r>
        <w:rPr>
          <w:rFonts w:eastAsiaTheme="minorEastAsia"/>
          <w:color w:val="343434"/>
          <w:lang w:eastAsia="ja-JP"/>
        </w:rPr>
        <w:t>T</w:t>
      </w:r>
      <w:r w:rsidRPr="00FA38A7">
        <w:rPr>
          <w:rFonts w:eastAsiaTheme="minorEastAsia"/>
          <w:color w:val="343434"/>
          <w:lang w:eastAsia="ja-JP"/>
        </w:rPr>
        <w:t>he research and reading undertaken</w:t>
      </w:r>
      <w:r>
        <w:rPr>
          <w:rFonts w:eastAsiaTheme="minorEastAsia"/>
          <w:color w:val="343434"/>
          <w:lang w:eastAsia="ja-JP"/>
        </w:rPr>
        <w:t xml:space="preserve"> for this </w:t>
      </w:r>
      <w:r w:rsidRPr="00FA38A7">
        <w:rPr>
          <w:rFonts w:eastAsiaTheme="minorEastAsia"/>
          <w:color w:val="343434"/>
          <w:lang w:eastAsia="ja-JP"/>
        </w:rPr>
        <w:t>work represents a</w:t>
      </w:r>
      <w:r>
        <w:rPr>
          <w:rFonts w:eastAsiaTheme="minorEastAsia"/>
          <w:color w:val="343434"/>
          <w:lang w:eastAsia="ja-JP"/>
        </w:rPr>
        <w:t>n engagement with</w:t>
      </w:r>
      <w:r w:rsidRPr="00FA38A7">
        <w:rPr>
          <w:rFonts w:eastAsiaTheme="minorEastAsia"/>
          <w:color w:val="343434"/>
          <w:lang w:eastAsia="ja-JP"/>
        </w:rPr>
        <w:t xml:space="preserve"> series of complex ideas striving to reach </w:t>
      </w:r>
      <w:r>
        <w:rPr>
          <w:rFonts w:eastAsiaTheme="minorEastAsia"/>
          <w:color w:val="343434"/>
          <w:lang w:eastAsia="ja-JP"/>
        </w:rPr>
        <w:t>a resolution</w:t>
      </w:r>
      <w:r w:rsidR="00271FBB">
        <w:rPr>
          <w:rFonts w:eastAsiaTheme="minorEastAsia"/>
          <w:color w:val="343434"/>
          <w:lang w:eastAsia="ja-JP"/>
        </w:rPr>
        <w:t xml:space="preserve">. The images are </w:t>
      </w:r>
      <w:r w:rsidRPr="00FA38A7">
        <w:rPr>
          <w:rFonts w:eastAsiaTheme="minorEastAsia"/>
          <w:color w:val="343434"/>
          <w:lang w:eastAsia="ja-JP"/>
        </w:rPr>
        <w:t xml:space="preserve">infused with the self-reference </w:t>
      </w:r>
      <w:r w:rsidR="00911963">
        <w:rPr>
          <w:rFonts w:eastAsiaTheme="minorEastAsia"/>
          <w:color w:val="343434"/>
          <w:lang w:eastAsia="ja-JP"/>
        </w:rPr>
        <w:t xml:space="preserve">to </w:t>
      </w:r>
      <w:r w:rsidRPr="00FA38A7">
        <w:rPr>
          <w:rFonts w:eastAsiaTheme="minorEastAsia"/>
          <w:color w:val="343434"/>
          <w:lang w:eastAsia="ja-JP"/>
        </w:rPr>
        <w:t>your own memories and implies a narrative</w:t>
      </w:r>
      <w:r>
        <w:rPr>
          <w:rFonts w:eastAsiaTheme="minorEastAsia"/>
          <w:color w:val="343434"/>
          <w:lang w:eastAsia="ja-JP"/>
        </w:rPr>
        <w:t>. This narrative can be seen within the context of the life lived, the life imagined and the life desired.</w:t>
      </w:r>
    </w:p>
    <w:p w14:paraId="4F302831" w14:textId="0685574A" w:rsidR="00D20951" w:rsidRDefault="00D20951" w:rsidP="00D20951">
      <w:pPr>
        <w:rPr>
          <w:rFonts w:eastAsiaTheme="minorEastAsia"/>
          <w:color w:val="343434"/>
          <w:lang w:eastAsia="ja-JP"/>
        </w:rPr>
      </w:pPr>
      <w:r>
        <w:rPr>
          <w:rFonts w:eastAsiaTheme="minorEastAsia"/>
          <w:color w:val="343434"/>
          <w:lang w:eastAsia="ja-JP"/>
        </w:rPr>
        <w:t xml:space="preserve">The image at a technical level has challenged you through the necessity of having to </w:t>
      </w:r>
      <w:r w:rsidR="00271FBB">
        <w:rPr>
          <w:rFonts w:eastAsiaTheme="minorEastAsia"/>
          <w:color w:val="343434"/>
          <w:lang w:eastAsia="ja-JP"/>
        </w:rPr>
        <w:t xml:space="preserve">direct the taking of the some images </w:t>
      </w:r>
      <w:r>
        <w:rPr>
          <w:rFonts w:eastAsiaTheme="minorEastAsia"/>
          <w:color w:val="343434"/>
          <w:lang w:eastAsia="ja-JP"/>
        </w:rPr>
        <w:t xml:space="preserve">in </w:t>
      </w:r>
      <w:r w:rsidR="00271FBB">
        <w:rPr>
          <w:rFonts w:eastAsiaTheme="minorEastAsia"/>
          <w:color w:val="343434"/>
          <w:lang w:eastAsia="ja-JP"/>
        </w:rPr>
        <w:t>different</w:t>
      </w:r>
      <w:r>
        <w:rPr>
          <w:rFonts w:eastAsiaTheme="minorEastAsia"/>
          <w:color w:val="343434"/>
          <w:lang w:eastAsia="ja-JP"/>
        </w:rPr>
        <w:t xml:space="preserve"> situation. However this has been resolved and you have produced a technically proficient piece of work.</w:t>
      </w:r>
    </w:p>
    <w:p w14:paraId="0582B333" w14:textId="4FF1B263" w:rsidR="00271FBB" w:rsidRDefault="00D20951" w:rsidP="00271FBB">
      <w:pPr>
        <w:rPr>
          <w:rFonts w:eastAsiaTheme="minorEastAsia"/>
          <w:color w:val="233441"/>
          <w:lang w:eastAsia="ja-JP"/>
        </w:rPr>
      </w:pPr>
      <w:r>
        <w:rPr>
          <w:rFonts w:eastAsiaTheme="minorEastAsia"/>
          <w:color w:val="343434"/>
          <w:lang w:eastAsia="ja-JP"/>
        </w:rPr>
        <w:t xml:space="preserve">There are many influences attached to this work but you have still managed to find your individual voice. </w:t>
      </w:r>
      <w:r w:rsidR="00271FBB">
        <w:rPr>
          <w:rFonts w:eastAsiaTheme="minorEastAsia"/>
          <w:color w:val="343434"/>
          <w:lang w:eastAsia="ja-JP"/>
        </w:rPr>
        <w:t>These are quiet images with</w:t>
      </w:r>
      <w:r>
        <w:rPr>
          <w:rFonts w:eastAsiaTheme="minorEastAsia"/>
          <w:color w:val="343434"/>
          <w:lang w:eastAsia="ja-JP"/>
        </w:rPr>
        <w:t xml:space="preserve"> no drama and yet at the same time there is an ambiguity that denies a definitive interpretation. </w:t>
      </w:r>
    </w:p>
    <w:p w14:paraId="563AD00B" w14:textId="5CFB48D6" w:rsidR="00D20951" w:rsidRDefault="00D20951" w:rsidP="00D20951">
      <w:r>
        <w:rPr>
          <w:rFonts w:eastAsiaTheme="minorEastAsia"/>
          <w:color w:val="233441"/>
          <w:lang w:eastAsia="ja-JP"/>
        </w:rPr>
        <w:t xml:space="preserve">Can the viewer take at face value </w:t>
      </w:r>
      <w:r w:rsidR="00271FBB">
        <w:rPr>
          <w:rFonts w:eastAsiaTheme="minorEastAsia"/>
          <w:color w:val="233441"/>
          <w:lang w:eastAsia="ja-JP"/>
        </w:rPr>
        <w:t>what these images represent? In your writing you refer to the inner conflict about your work and the possibility of change</w:t>
      </w:r>
      <w:r w:rsidR="00954FAF">
        <w:rPr>
          <w:rFonts w:eastAsiaTheme="minorEastAsia"/>
          <w:color w:val="233441"/>
          <w:lang w:eastAsia="ja-JP"/>
        </w:rPr>
        <w:t>. This notion of change comes across strongly in your text but not so much in the images and yet this may very well be the key to a truer portrait of you.</w:t>
      </w:r>
      <w:r w:rsidR="00954FAF">
        <w:t xml:space="preserve"> </w:t>
      </w:r>
      <w:r>
        <w:t>The image</w:t>
      </w:r>
      <w:r w:rsidR="00954FAF">
        <w:t>s</w:t>
      </w:r>
      <w:r>
        <w:t xml:space="preserve"> </w:t>
      </w:r>
      <w:r w:rsidR="00954FAF">
        <w:t>provoke</w:t>
      </w:r>
      <w:r>
        <w:t xml:space="preserve"> questions for th</w:t>
      </w:r>
      <w:r w:rsidR="00954FAF">
        <w:t xml:space="preserve">e viewer and offers suggestions of </w:t>
      </w:r>
      <w:r>
        <w:t>nar</w:t>
      </w:r>
      <w:r w:rsidR="00954FAF">
        <w:t xml:space="preserve">ratives of memory, imagination and </w:t>
      </w:r>
      <w:r>
        <w:t>autobiography</w:t>
      </w:r>
      <w:r w:rsidR="00954FAF">
        <w:t>.</w:t>
      </w:r>
      <w:r>
        <w:t xml:space="preserve"> </w:t>
      </w:r>
    </w:p>
    <w:p w14:paraId="489E3C69" w14:textId="77777777" w:rsidR="00AE4AB6" w:rsidRDefault="00954FAF" w:rsidP="00D20951">
      <w:r>
        <w:lastRenderedPageBreak/>
        <w:t xml:space="preserve">I particularly like the images of the different objects that are seen out of context and have started to become abstract in their style. The images of the ballcock is slightly menancing and the plug hole is potentially a landscape. The tool images are straightforward but I would like to have seen each tool </w:t>
      </w:r>
      <w:r w:rsidR="00490308">
        <w:t xml:space="preserve">situated on a different background. The body parts tell the story and they remind me of Paul Seawright’s </w:t>
      </w:r>
      <w:r w:rsidR="00AE4AB6">
        <w:t xml:space="preserve"> </w:t>
      </w:r>
      <w:r w:rsidR="00AE4AB6" w:rsidRPr="00AE4AB6">
        <w:rPr>
          <w:i/>
        </w:rPr>
        <w:t>police force</w:t>
      </w:r>
      <w:r w:rsidR="00AE4AB6">
        <w:t xml:space="preserve"> </w:t>
      </w:r>
      <w:r w:rsidR="00490308">
        <w:t>series</w:t>
      </w:r>
      <w:r w:rsidR="00AE4AB6">
        <w:t>.</w:t>
      </w:r>
    </w:p>
    <w:p w14:paraId="1D46B994" w14:textId="77777777" w:rsidR="00911963" w:rsidRDefault="00911963" w:rsidP="00D20951"/>
    <w:p w14:paraId="3ABA64D1" w14:textId="77777777" w:rsidR="00D528CE" w:rsidRDefault="00D528CE" w:rsidP="00D20951"/>
    <w:p w14:paraId="09AA2A50" w14:textId="5D0F1083" w:rsidR="00954FAF" w:rsidRDefault="00D528CE" w:rsidP="00D20951">
      <w:r>
        <w:rPr>
          <w:noProof/>
          <w:lang w:val="en-US"/>
        </w:rPr>
        <mc:AlternateContent>
          <mc:Choice Requires="wps">
            <w:drawing>
              <wp:anchor distT="0" distB="0" distL="114300" distR="114300" simplePos="0" relativeHeight="251659264" behindDoc="0" locked="0" layoutInCell="1" allowOverlap="1" wp14:anchorId="25F952EC" wp14:editId="5B0C6768">
                <wp:simplePos x="0" y="0"/>
                <wp:positionH relativeFrom="column">
                  <wp:posOffset>3137535</wp:posOffset>
                </wp:positionH>
                <wp:positionV relativeFrom="paragraph">
                  <wp:posOffset>21590</wp:posOffset>
                </wp:positionV>
                <wp:extent cx="1943100" cy="1828800"/>
                <wp:effectExtent l="0" t="0" r="0" b="0"/>
                <wp:wrapSquare wrapText="bothSides"/>
                <wp:docPr id="3" name="Text Box 3"/>
                <wp:cNvGraphicFramePr/>
                <a:graphic xmlns:a="http://schemas.openxmlformats.org/drawingml/2006/main">
                  <a:graphicData uri="http://schemas.microsoft.com/office/word/2010/wordprocessingShape">
                    <wps:wsp>
                      <wps:cNvSpPr txBox="1"/>
                      <wps:spPr>
                        <a:xfrm>
                          <a:off x="0" y="0"/>
                          <a:ext cx="1943100" cy="1828800"/>
                        </a:xfrm>
                        <a:prstGeom prst="rect">
                          <a:avLst/>
                        </a:prstGeom>
                        <a:noFill/>
                        <a:ln>
                          <a:noFill/>
                        </a:ln>
                        <a:effectLst/>
                        <a:extLst>
                          <a:ext uri="{C572A759-6A51-4108-AA02-DFA0A04FC94B}">
                            <ma14:wrappingTextBoxFlag xmlns:ma14="http://schemas.microsoft.com/office/mac/drawingml/2011/main"/>
                          </a:ext>
                        </a:extLst>
                      </wps:spPr>
                      <wps:style>
                        <a:lnRef idx="0">
                          <a:schemeClr val="accent1"/>
                        </a:lnRef>
                        <a:fillRef idx="0">
                          <a:schemeClr val="accent1"/>
                        </a:fillRef>
                        <a:effectRef idx="0">
                          <a:schemeClr val="accent1"/>
                        </a:effectRef>
                        <a:fontRef idx="minor">
                          <a:schemeClr val="dk1"/>
                        </a:fontRef>
                      </wps:style>
                      <wps:txbx>
                        <w:txbxContent>
                          <w:p w14:paraId="79C84666" w14:textId="6619E90D" w:rsidR="00A03F55" w:rsidRDefault="00A03F55">
                            <w:r>
                              <w:rPr>
                                <w:noProof/>
                                <w:lang w:val="en-US"/>
                              </w:rPr>
                              <w:drawing>
                                <wp:inline distT="0" distB="0" distL="0" distR="0" wp14:anchorId="0B0E9382" wp14:editId="05E7DF45">
                                  <wp:extent cx="1755140" cy="1737360"/>
                                  <wp:effectExtent l="0" t="0" r="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s13seapau02.jpg"/>
                                          <pic:cNvPicPr/>
                                        </pic:nvPicPr>
                                        <pic:blipFill>
                                          <a:blip r:embed="rId6">
                                            <a:extLst>
                                              <a:ext uri="{28A0092B-C50C-407E-A947-70E740481C1C}">
                                                <a14:useLocalDpi xmlns:a14="http://schemas.microsoft.com/office/drawing/2010/main" val="0"/>
                                              </a:ext>
                                            </a:extLst>
                                          </a:blip>
                                          <a:stretch>
                                            <a:fillRect/>
                                          </a:stretch>
                                        </pic:blipFill>
                                        <pic:spPr>
                                          <a:xfrm>
                                            <a:off x="0" y="0"/>
                                            <a:ext cx="1755140" cy="1737360"/>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0,0l0,21600,21600,21600,21600,0xe">
                <v:stroke joinstyle="miter"/>
                <v:path gradientshapeok="t" o:connecttype="rect"/>
              </v:shapetype>
              <v:shape id="Text Box 3" o:spid="_x0000_s1026" type="#_x0000_t202" style="position:absolute;margin-left:247.05pt;margin-top:1.7pt;width:153pt;height:2in;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" filled="f" stroked="f">
                <v:textbox>
                  <w:txbxContent>
                    <w:p w14:paraId="79C84666" w14:textId="6619E90D" w:rsidR="00A03F55" w:rsidRDefault="00A03F55">
                      <w:r>
                        <w:rPr>
                          <w:noProof/>
                          <w:lang w:val="en-US"/>
                        </w:rPr>
                        <w:drawing>
                          <wp:inline distT="0" distB="0" distL="0" distR="0" wp14:anchorId="0B0E9382" wp14:editId="05E7DF45">
                            <wp:extent cx="1755140" cy="1737360"/>
                            <wp:effectExtent l="0" t="0" r="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s13seapau02.jpg"/>
                                    <pic:cNvPicPr/>
                                  </pic:nvPicPr>
                                  <pic:blipFill>
                                    <a:blip r:embed="rId7">
                                      <a:extLst>
                                        <a:ext uri="{28A0092B-C50C-407E-A947-70E740481C1C}">
                                          <a14:useLocalDpi xmlns:a14="http://schemas.microsoft.com/office/drawing/2010/main" val="0"/>
                                        </a:ext>
                                      </a:extLst>
                                    </a:blip>
                                    <a:stretch>
                                      <a:fillRect/>
                                    </a:stretch>
                                  </pic:blipFill>
                                  <pic:spPr>
                                    <a:xfrm>
                                      <a:off x="0" y="0"/>
                                      <a:ext cx="1755140" cy="1737360"/>
                                    </a:xfrm>
                                    <a:prstGeom prst="rect">
                                      <a:avLst/>
                                    </a:prstGeom>
                                  </pic:spPr>
                                </pic:pic>
                              </a:graphicData>
                            </a:graphic>
                          </wp:inline>
                        </w:drawing>
                      </w:r>
                    </w:p>
                  </w:txbxContent>
                </v:textbox>
                <w10:wrap type="square"/>
              </v:shape>
            </w:pict>
          </mc:Fallback>
        </mc:AlternateContent>
      </w:r>
      <w:r w:rsidR="00490308">
        <w:t xml:space="preserve"> </w:t>
      </w:r>
      <w:r w:rsidR="00AE4AB6">
        <w:rPr>
          <w:noProof/>
          <w:lang w:val="en-US"/>
        </w:rPr>
        <w:drawing>
          <wp:inline distT="0" distB="0" distL="0" distR="0" wp14:anchorId="6E9CB2E7" wp14:editId="6DF7C7EC">
            <wp:extent cx="1956034" cy="1847512"/>
            <wp:effectExtent l="0" t="0" r="0" b="698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s13seapau01.jpg"/>
                    <pic:cNvPicPr/>
                  </pic:nvPicPr>
                  <pic:blipFill>
                    <a:blip r:embed="rId8">
                      <a:extLst>
                        <a:ext uri="{28A0092B-C50C-407E-A947-70E740481C1C}">
                          <a14:useLocalDpi xmlns:a14="http://schemas.microsoft.com/office/drawing/2010/main" val="0"/>
                        </a:ext>
                      </a:extLst>
                    </a:blip>
                    <a:stretch>
                      <a:fillRect/>
                    </a:stretch>
                  </pic:blipFill>
                  <pic:spPr>
                    <a:xfrm>
                      <a:off x="0" y="0"/>
                      <a:ext cx="1956866" cy="1848298"/>
                    </a:xfrm>
                    <a:prstGeom prst="rect">
                      <a:avLst/>
                    </a:prstGeom>
                  </pic:spPr>
                </pic:pic>
              </a:graphicData>
            </a:graphic>
          </wp:inline>
        </w:drawing>
      </w:r>
    </w:p>
    <w:p w14:paraId="63ED7BB3" w14:textId="77777777" w:rsidR="00D528CE" w:rsidRDefault="00D528CE" w:rsidP="00D20951"/>
    <w:p w14:paraId="3D4A12A5" w14:textId="77777777" w:rsidR="00911963" w:rsidRDefault="00911963" w:rsidP="00B76E17"/>
    <w:p w14:paraId="4AC21397" w14:textId="77777777" w:rsidR="00B76E17" w:rsidRDefault="00B76E17" w:rsidP="00B76E17">
      <w:r>
        <w:t>You have included contact sheets for this assignment and there are clearly more images that you could use in this assignment. I was taken with the image of the knees 9430.</w:t>
      </w:r>
    </w:p>
    <w:p w14:paraId="653696DB" w14:textId="322B1814" w:rsidR="00D20951" w:rsidRPr="00B16C6B" w:rsidRDefault="00D528CE" w:rsidP="00D20951">
      <w:r>
        <w:t>Overall t</w:t>
      </w:r>
      <w:r w:rsidR="00D20951">
        <w:t xml:space="preserve">his work </w:t>
      </w:r>
      <w:r w:rsidR="00954FAF">
        <w:t>indicates</w:t>
      </w:r>
      <w:r w:rsidR="00D20951">
        <w:t xml:space="preserve"> your evolution over the course module and consolidates a number of your ideas and interests. There are many areas here for future exploration as you continue to grow an individual voice.</w:t>
      </w:r>
      <w:r>
        <w:t xml:space="preserve"> </w:t>
      </w:r>
      <w:r w:rsidR="00D20951">
        <w:t>A good piece of work.</w:t>
      </w:r>
    </w:p>
    <w:p w14:paraId="7078E725" w14:textId="77777777" w:rsidR="005303A0" w:rsidRDefault="005303A0" w:rsidP="00FC4060">
      <w:pPr>
        <w:rPr>
          <w:rFonts w:ascii="Helvetica Neue" w:eastAsia="Times New Roman" w:hAnsi="Helvetica Neue" w:cs="Times New Roman"/>
          <w:color w:val="373737"/>
          <w:sz w:val="23"/>
          <w:szCs w:val="23"/>
          <w:shd w:val="clear" w:color="auto" w:fill="FFFFFF"/>
          <w:lang w:val="en-GB"/>
        </w:rPr>
      </w:pPr>
    </w:p>
    <w:p w14:paraId="589846A2" w14:textId="3F7ED864" w:rsidR="002F41F1" w:rsidRPr="007E0EFA" w:rsidRDefault="002F41F1" w:rsidP="00FC4060">
      <w:pPr>
        <w:rPr>
          <w:b/>
          <w:sz w:val="24"/>
          <w:szCs w:val="24"/>
        </w:rPr>
      </w:pPr>
      <w:r w:rsidRPr="007E0EFA">
        <w:rPr>
          <w:b/>
          <w:sz w:val="24"/>
          <w:szCs w:val="24"/>
        </w:rPr>
        <w:t>Coursework</w:t>
      </w:r>
    </w:p>
    <w:p w14:paraId="32ABEAED" w14:textId="244E18DA" w:rsidR="002F41F1" w:rsidRDefault="00D528CE" w:rsidP="009A2760">
      <w:pPr>
        <w:suppressAutoHyphens/>
        <w:jc w:val="both"/>
        <w:rPr>
          <w:sz w:val="24"/>
          <w:szCs w:val="24"/>
        </w:rPr>
      </w:pPr>
      <w:r>
        <w:rPr>
          <w:sz w:val="24"/>
          <w:szCs w:val="24"/>
        </w:rPr>
        <w:t xml:space="preserve">You have engaged with all of </w:t>
      </w:r>
      <w:r w:rsidR="00911963">
        <w:rPr>
          <w:sz w:val="24"/>
          <w:szCs w:val="24"/>
        </w:rPr>
        <w:t xml:space="preserve">the </w:t>
      </w:r>
      <w:r>
        <w:rPr>
          <w:sz w:val="24"/>
          <w:szCs w:val="24"/>
        </w:rPr>
        <w:t>prescribed exercises.</w:t>
      </w:r>
    </w:p>
    <w:p w14:paraId="631C3670" w14:textId="77777777" w:rsidR="00911963" w:rsidRPr="007E0EFA" w:rsidRDefault="00911963" w:rsidP="009A2760">
      <w:pPr>
        <w:suppressAutoHyphens/>
        <w:jc w:val="both"/>
        <w:rPr>
          <w:sz w:val="24"/>
          <w:szCs w:val="24"/>
        </w:rPr>
      </w:pPr>
    </w:p>
    <w:p w14:paraId="08605B38" w14:textId="77777777" w:rsidR="002F41F1" w:rsidRPr="007E0EFA" w:rsidRDefault="002F41F1" w:rsidP="002F41F1">
      <w:pPr>
        <w:pStyle w:val="normal0"/>
        <w:rPr>
          <w:b/>
          <w:sz w:val="24"/>
          <w:szCs w:val="24"/>
        </w:rPr>
      </w:pPr>
      <w:r w:rsidRPr="007E0EFA">
        <w:rPr>
          <w:b/>
          <w:sz w:val="24"/>
          <w:szCs w:val="24"/>
        </w:rPr>
        <w:t>Research</w:t>
      </w:r>
    </w:p>
    <w:p w14:paraId="1DA06A5C" w14:textId="4C615F52" w:rsidR="00B107E6" w:rsidRDefault="009A2760" w:rsidP="00B107E6">
      <w:pPr>
        <w:rPr>
          <w:rFonts w:eastAsia="Times New Roman"/>
          <w:color w:val="383838"/>
          <w:sz w:val="24"/>
          <w:szCs w:val="24"/>
          <w:shd w:val="clear" w:color="auto" w:fill="FFFFFF"/>
          <w:lang w:val="en-GB"/>
        </w:rPr>
      </w:pPr>
      <w:r>
        <w:rPr>
          <w:sz w:val="24"/>
          <w:szCs w:val="24"/>
        </w:rPr>
        <w:t xml:space="preserve">The prescribed research has been undertaken </w:t>
      </w:r>
      <w:r w:rsidR="00B107E6">
        <w:rPr>
          <w:sz w:val="24"/>
          <w:szCs w:val="24"/>
        </w:rPr>
        <w:t xml:space="preserve">and you have made interesting and relevant comments on this work. I like your comments on  </w:t>
      </w:r>
      <w:r w:rsidR="00B107E6" w:rsidRPr="00B107E6">
        <w:rPr>
          <w:rFonts w:eastAsia="Times New Roman"/>
          <w:color w:val="383838"/>
          <w:sz w:val="24"/>
          <w:szCs w:val="24"/>
          <w:shd w:val="clear" w:color="auto" w:fill="FFFFFF"/>
          <w:lang w:val="en-GB"/>
        </w:rPr>
        <w:t>Francesca Woodman</w:t>
      </w:r>
      <w:r w:rsidR="00B107E6">
        <w:rPr>
          <w:rFonts w:eastAsia="Times New Roman"/>
          <w:color w:val="383838"/>
          <w:sz w:val="24"/>
          <w:szCs w:val="24"/>
          <w:shd w:val="clear" w:color="auto" w:fill="FFFFFF"/>
          <w:lang w:val="en-GB"/>
        </w:rPr>
        <w:t xml:space="preserve"> as they take a balanced an objective view of her work. The circumstances of her death appear to halt any critical view of the work that in ways is similar to the </w:t>
      </w:r>
      <w:r w:rsidR="008564C6">
        <w:rPr>
          <w:rFonts w:eastAsia="Times New Roman"/>
          <w:color w:val="383838"/>
          <w:sz w:val="24"/>
          <w:szCs w:val="24"/>
          <w:shd w:val="clear" w:color="auto" w:fill="FFFFFF"/>
          <w:lang w:val="en-GB"/>
        </w:rPr>
        <w:t>juvenilia</w:t>
      </w:r>
      <w:r w:rsidR="00B107E6">
        <w:rPr>
          <w:rFonts w:eastAsia="Times New Roman"/>
          <w:color w:val="383838"/>
          <w:sz w:val="24"/>
          <w:szCs w:val="24"/>
          <w:shd w:val="clear" w:color="auto" w:fill="FFFFFF"/>
          <w:lang w:val="en-GB"/>
        </w:rPr>
        <w:t xml:space="preserve"> of many established living photographers. In many ways the</w:t>
      </w:r>
      <w:r w:rsidR="00911963">
        <w:rPr>
          <w:rFonts w:eastAsia="Times New Roman"/>
          <w:color w:val="383838"/>
          <w:sz w:val="24"/>
          <w:szCs w:val="24"/>
          <w:shd w:val="clear" w:color="auto" w:fill="FFFFFF"/>
          <w:lang w:val="en-GB"/>
        </w:rPr>
        <w:t xml:space="preserve"> cult surrounding her has led to the</w:t>
      </w:r>
      <w:r w:rsidR="00B107E6">
        <w:rPr>
          <w:rFonts w:eastAsia="Times New Roman"/>
          <w:color w:val="383838"/>
          <w:sz w:val="24"/>
          <w:szCs w:val="24"/>
          <w:shd w:val="clear" w:color="auto" w:fill="FFFFFF"/>
          <w:lang w:val="en-GB"/>
        </w:rPr>
        <w:t xml:space="preserve"> </w:t>
      </w:r>
      <w:r w:rsidR="008564C6">
        <w:rPr>
          <w:rFonts w:eastAsia="Times New Roman"/>
          <w:color w:val="383838"/>
          <w:sz w:val="24"/>
          <w:szCs w:val="24"/>
          <w:shd w:val="clear" w:color="auto" w:fill="FFFFFF"/>
          <w:lang w:val="en-GB"/>
        </w:rPr>
        <w:t>objectification</w:t>
      </w:r>
      <w:r w:rsidR="00B107E6">
        <w:rPr>
          <w:rFonts w:eastAsia="Times New Roman"/>
          <w:color w:val="383838"/>
          <w:sz w:val="24"/>
          <w:szCs w:val="24"/>
          <w:shd w:val="clear" w:color="auto" w:fill="FFFFFF"/>
          <w:lang w:val="en-GB"/>
        </w:rPr>
        <w:t xml:space="preserve"> of a life into</w:t>
      </w:r>
      <w:r w:rsidR="00712290">
        <w:rPr>
          <w:rFonts w:eastAsia="Times New Roman"/>
          <w:color w:val="383838"/>
          <w:sz w:val="24"/>
          <w:szCs w:val="24"/>
          <w:shd w:val="clear" w:color="auto" w:fill="FFFFFF"/>
          <w:lang w:val="en-GB"/>
        </w:rPr>
        <w:t xml:space="preserve"> a</w:t>
      </w:r>
      <w:r w:rsidR="00B107E6">
        <w:rPr>
          <w:rFonts w:eastAsia="Times New Roman"/>
          <w:color w:val="383838"/>
          <w:sz w:val="24"/>
          <w:szCs w:val="24"/>
          <w:shd w:val="clear" w:color="auto" w:fill="FFFFFF"/>
          <w:lang w:val="en-GB"/>
        </w:rPr>
        <w:t xml:space="preserve"> demeaning romanticism.</w:t>
      </w:r>
    </w:p>
    <w:p w14:paraId="3FFB012E" w14:textId="279E0110" w:rsidR="00DE16B8" w:rsidRPr="00B107E6" w:rsidRDefault="00DE16B8" w:rsidP="00B107E6">
      <w:pPr>
        <w:rPr>
          <w:rFonts w:ascii="Times" w:eastAsia="Times New Roman" w:hAnsi="Times" w:cs="Times New Roman"/>
          <w:color w:val="auto"/>
          <w:sz w:val="20"/>
          <w:szCs w:val="20"/>
          <w:lang w:val="en-GB"/>
        </w:rPr>
      </w:pPr>
      <w:r>
        <w:rPr>
          <w:rFonts w:eastAsia="Times New Roman"/>
          <w:color w:val="383838"/>
          <w:sz w:val="24"/>
          <w:szCs w:val="24"/>
          <w:shd w:val="clear" w:color="auto" w:fill="FFFFFF"/>
          <w:lang w:val="en-GB"/>
        </w:rPr>
        <w:t>Good to see that you engaged with primary research by attending the Martin Parr talk.</w:t>
      </w:r>
    </w:p>
    <w:p w14:paraId="31100133" w14:textId="4F3994F4" w:rsidR="002F41F1" w:rsidRDefault="002F41F1" w:rsidP="002F41F1">
      <w:pPr>
        <w:rPr>
          <w:sz w:val="24"/>
          <w:szCs w:val="24"/>
        </w:rPr>
      </w:pPr>
    </w:p>
    <w:p w14:paraId="1F5CBD5C" w14:textId="77777777" w:rsidR="002F41F1" w:rsidRPr="007E0EFA" w:rsidRDefault="002F41F1" w:rsidP="002F41F1">
      <w:pPr>
        <w:pStyle w:val="normal0"/>
        <w:rPr>
          <w:b/>
          <w:sz w:val="24"/>
          <w:szCs w:val="24"/>
        </w:rPr>
      </w:pPr>
      <w:r w:rsidRPr="007E0EFA">
        <w:rPr>
          <w:b/>
          <w:sz w:val="24"/>
          <w:szCs w:val="24"/>
        </w:rPr>
        <w:t>Learning Log</w:t>
      </w:r>
    </w:p>
    <w:p w14:paraId="75416619" w14:textId="6D98E2EE" w:rsidR="00D20951" w:rsidRPr="00712290" w:rsidRDefault="00712290" w:rsidP="00712290">
      <w:pPr>
        <w:suppressAutoHyphens/>
        <w:jc w:val="both"/>
      </w:pPr>
      <w:r w:rsidRPr="003B1A06">
        <w:t>I was pleased to see that you had looked at the work of other photographers</w:t>
      </w:r>
      <w:r>
        <w:t xml:space="preserve"> and </w:t>
      </w:r>
      <w:r w:rsidR="00D20951" w:rsidRPr="003B1A06">
        <w:t xml:space="preserve">that you had engaged in background reading and research. </w:t>
      </w:r>
      <w:r>
        <w:t>You have started to use the log as a mea</w:t>
      </w:r>
      <w:r w:rsidR="00911963">
        <w:t>ns of working out your own idea</w:t>
      </w:r>
      <w:r>
        <w:t>s and have</w:t>
      </w:r>
      <w:r w:rsidR="00D20951" w:rsidRPr="003B1A06">
        <w:t xml:space="preserve"> raised issues surrounding identity </w:t>
      </w:r>
      <w:r>
        <w:t>and</w:t>
      </w:r>
      <w:r w:rsidR="00D20951" w:rsidRPr="003B1A06">
        <w:t xml:space="preserve"> gender stereotypes? Could the project have been developed to consider issues concerning the perceived roles of women</w:t>
      </w:r>
      <w:r>
        <w:t>?</w:t>
      </w:r>
      <w:r w:rsidR="00D20951" w:rsidRPr="003B1A06">
        <w:t xml:space="preserve">  It would have been interesting to see </w:t>
      </w:r>
      <w:r>
        <w:t>how you might have portrayed this</w:t>
      </w:r>
      <w:r w:rsidR="00D20951" w:rsidRPr="003B1A06">
        <w:t xml:space="preserve"> in your work. </w:t>
      </w:r>
      <w:r>
        <w:t>I would also have liked to see your analysis of the contact sheets and your reasons for the rejection and inclusion of the images.</w:t>
      </w:r>
    </w:p>
    <w:p w14:paraId="68F6BD06" w14:textId="77777777" w:rsidR="00D20951" w:rsidRPr="003B1A06" w:rsidRDefault="00D20951" w:rsidP="00D20951">
      <w:pPr>
        <w:suppressAutoHyphens/>
        <w:ind w:hanging="1080"/>
        <w:jc w:val="both"/>
      </w:pPr>
      <w:r w:rsidRPr="003B1A06">
        <w:rPr>
          <w:rFonts w:eastAsiaTheme="minorEastAsia"/>
          <w:iCs/>
          <w:color w:val="1C1C1C"/>
          <w:lang w:eastAsia="ja-JP"/>
        </w:rPr>
        <w:t>.</w:t>
      </w:r>
    </w:p>
    <w:p w14:paraId="2485DB39" w14:textId="77777777" w:rsidR="002F41F1" w:rsidRDefault="002F41F1" w:rsidP="002F41F1">
      <w:pPr>
        <w:rPr>
          <w:b/>
          <w:sz w:val="24"/>
          <w:szCs w:val="24"/>
        </w:rPr>
      </w:pPr>
      <w:bookmarkStart w:id="0" w:name="_GoBack"/>
      <w:bookmarkEnd w:id="0"/>
      <w:r w:rsidRPr="007E0EFA">
        <w:rPr>
          <w:b/>
          <w:sz w:val="24"/>
          <w:szCs w:val="24"/>
        </w:rPr>
        <w:t>Suggested reading/viewing</w:t>
      </w:r>
    </w:p>
    <w:p w14:paraId="7705E7D3" w14:textId="58491185" w:rsidR="00491AC7" w:rsidRDefault="00911963" w:rsidP="002F41F1">
      <w:pPr>
        <w:rPr>
          <w:sz w:val="24"/>
          <w:szCs w:val="24"/>
        </w:rPr>
      </w:pPr>
      <w:hyperlink r:id="rId9" w:history="1">
        <w:r w:rsidR="009A3320" w:rsidRPr="00740BC4">
          <w:rPr>
            <w:rStyle w:val="Hyperlink"/>
            <w:sz w:val="24"/>
            <w:szCs w:val="24"/>
          </w:rPr>
          <w:t>http://www.paulseawright.com</w:t>
        </w:r>
      </w:hyperlink>
    </w:p>
    <w:p w14:paraId="7F38434D" w14:textId="10C99261" w:rsidR="00CF6E44" w:rsidRDefault="00911963" w:rsidP="009A3320">
      <w:pPr>
        <w:rPr>
          <w:sz w:val="24"/>
          <w:szCs w:val="24"/>
        </w:rPr>
      </w:pPr>
      <w:hyperlink r:id="rId10" w:history="1">
        <w:r w:rsidR="009A3320" w:rsidRPr="00740BC4">
          <w:rPr>
            <w:rStyle w:val="Hyperlink"/>
            <w:sz w:val="24"/>
            <w:szCs w:val="24"/>
          </w:rPr>
          <w:t>https://dodgeburnphoto.com/2018/05/photographer-laura-aguilar/</w:t>
        </w:r>
      </w:hyperlink>
    </w:p>
    <w:p w14:paraId="17CF19CD" w14:textId="5DC6F749" w:rsidR="005303A0" w:rsidRDefault="00911963" w:rsidP="002F41F1">
      <w:pPr>
        <w:pBdr>
          <w:top w:val="none" w:sz="0" w:space="0" w:color="auto"/>
          <w:left w:val="none" w:sz="0" w:space="0" w:color="auto"/>
          <w:bottom w:val="none" w:sz="0" w:space="0" w:color="auto"/>
          <w:right w:val="none" w:sz="0" w:space="0" w:color="auto"/>
          <w:between w:val="none" w:sz="0" w:space="0" w:color="auto"/>
        </w:pBdr>
        <w:spacing w:line="240" w:lineRule="auto"/>
        <w:rPr>
          <w:rFonts w:eastAsia="Times New Roman"/>
          <w:color w:val="auto"/>
          <w:sz w:val="24"/>
          <w:szCs w:val="24"/>
          <w:lang w:val="en-GB"/>
        </w:rPr>
      </w:pPr>
      <w:hyperlink r:id="rId11" w:history="1">
        <w:r w:rsidR="009A3320" w:rsidRPr="00740BC4">
          <w:rPr>
            <w:rStyle w:val="Hyperlink"/>
            <w:rFonts w:eastAsia="Times New Roman"/>
            <w:sz w:val="24"/>
            <w:szCs w:val="24"/>
            <w:lang w:val="en-GB"/>
          </w:rPr>
          <w:t>https://nordenhake.com/artists/john-coplans</w:t>
        </w:r>
      </w:hyperlink>
    </w:p>
    <w:p w14:paraId="08C2077C" w14:textId="77777777" w:rsidR="009A3320" w:rsidRDefault="009A3320" w:rsidP="002F41F1">
      <w:pPr>
        <w:pBdr>
          <w:top w:val="none" w:sz="0" w:space="0" w:color="auto"/>
          <w:left w:val="none" w:sz="0" w:space="0" w:color="auto"/>
          <w:bottom w:val="none" w:sz="0" w:space="0" w:color="auto"/>
          <w:right w:val="none" w:sz="0" w:space="0" w:color="auto"/>
          <w:between w:val="none" w:sz="0" w:space="0" w:color="auto"/>
        </w:pBdr>
        <w:spacing w:line="240" w:lineRule="auto"/>
        <w:rPr>
          <w:rFonts w:eastAsia="Times New Roman"/>
          <w:color w:val="auto"/>
          <w:sz w:val="24"/>
          <w:szCs w:val="24"/>
          <w:lang w:val="en-GB"/>
        </w:rPr>
      </w:pPr>
    </w:p>
    <w:p w14:paraId="7F1D85F7" w14:textId="77777777" w:rsidR="005303A0" w:rsidRDefault="005303A0" w:rsidP="002F41F1">
      <w:pPr>
        <w:pBdr>
          <w:top w:val="none" w:sz="0" w:space="0" w:color="auto"/>
          <w:left w:val="none" w:sz="0" w:space="0" w:color="auto"/>
          <w:bottom w:val="none" w:sz="0" w:space="0" w:color="auto"/>
          <w:right w:val="none" w:sz="0" w:space="0" w:color="auto"/>
          <w:between w:val="none" w:sz="0" w:space="0" w:color="auto"/>
        </w:pBdr>
        <w:spacing w:line="240" w:lineRule="auto"/>
        <w:rPr>
          <w:rFonts w:eastAsia="Times New Roman"/>
          <w:color w:val="auto"/>
          <w:sz w:val="24"/>
          <w:szCs w:val="24"/>
          <w:lang w:val="en-GB"/>
        </w:rPr>
      </w:pPr>
    </w:p>
    <w:p w14:paraId="2AA95349" w14:textId="77777777" w:rsidR="005303A0" w:rsidRDefault="005303A0" w:rsidP="002F41F1">
      <w:pPr>
        <w:pBdr>
          <w:top w:val="none" w:sz="0" w:space="0" w:color="auto"/>
          <w:left w:val="none" w:sz="0" w:space="0" w:color="auto"/>
          <w:bottom w:val="none" w:sz="0" w:space="0" w:color="auto"/>
          <w:right w:val="none" w:sz="0" w:space="0" w:color="auto"/>
          <w:between w:val="none" w:sz="0" w:space="0" w:color="auto"/>
        </w:pBdr>
        <w:spacing w:line="240" w:lineRule="auto"/>
        <w:rPr>
          <w:rFonts w:eastAsia="Times New Roman"/>
          <w:color w:val="auto"/>
          <w:sz w:val="24"/>
          <w:szCs w:val="24"/>
          <w:lang w:val="en-GB"/>
        </w:rPr>
      </w:pPr>
    </w:p>
    <w:p w14:paraId="3CECE96B" w14:textId="77777777" w:rsidR="005303A0" w:rsidRDefault="005303A0" w:rsidP="002F41F1">
      <w:pPr>
        <w:pBdr>
          <w:top w:val="none" w:sz="0" w:space="0" w:color="auto"/>
          <w:left w:val="none" w:sz="0" w:space="0" w:color="auto"/>
          <w:bottom w:val="none" w:sz="0" w:space="0" w:color="auto"/>
          <w:right w:val="none" w:sz="0" w:space="0" w:color="auto"/>
          <w:between w:val="none" w:sz="0" w:space="0" w:color="auto"/>
        </w:pBdr>
        <w:spacing w:line="240" w:lineRule="auto"/>
        <w:rPr>
          <w:rFonts w:eastAsia="Times New Roman"/>
          <w:color w:val="auto"/>
          <w:sz w:val="24"/>
          <w:szCs w:val="24"/>
          <w:lang w:val="en-GB"/>
        </w:rPr>
      </w:pPr>
    </w:p>
    <w:p w14:paraId="67C375CD" w14:textId="77777777" w:rsidR="005303A0" w:rsidRDefault="005303A0" w:rsidP="002F41F1">
      <w:pPr>
        <w:pBdr>
          <w:top w:val="none" w:sz="0" w:space="0" w:color="auto"/>
          <w:left w:val="none" w:sz="0" w:space="0" w:color="auto"/>
          <w:bottom w:val="none" w:sz="0" w:space="0" w:color="auto"/>
          <w:right w:val="none" w:sz="0" w:space="0" w:color="auto"/>
          <w:between w:val="none" w:sz="0" w:space="0" w:color="auto"/>
        </w:pBdr>
        <w:spacing w:line="240" w:lineRule="auto"/>
        <w:rPr>
          <w:rFonts w:eastAsia="Times New Roman"/>
          <w:color w:val="auto"/>
          <w:sz w:val="24"/>
          <w:szCs w:val="24"/>
          <w:lang w:val="en-GB"/>
        </w:rPr>
      </w:pPr>
    </w:p>
    <w:p w14:paraId="508B21B2" w14:textId="77777777" w:rsidR="005303A0" w:rsidRPr="007505EA" w:rsidRDefault="005303A0" w:rsidP="002F41F1">
      <w:pPr>
        <w:pBdr>
          <w:top w:val="none" w:sz="0" w:space="0" w:color="auto"/>
          <w:left w:val="none" w:sz="0" w:space="0" w:color="auto"/>
          <w:bottom w:val="none" w:sz="0" w:space="0" w:color="auto"/>
          <w:right w:val="none" w:sz="0" w:space="0" w:color="auto"/>
          <w:between w:val="none" w:sz="0" w:space="0" w:color="auto"/>
        </w:pBdr>
        <w:spacing w:line="240" w:lineRule="auto"/>
        <w:rPr>
          <w:rFonts w:eastAsia="Times New Roman"/>
          <w:color w:val="auto"/>
          <w:sz w:val="24"/>
          <w:szCs w:val="24"/>
          <w:lang w:val="en-GB"/>
        </w:rPr>
      </w:pPr>
    </w:p>
    <w:p w14:paraId="22E10C48" w14:textId="77777777" w:rsidR="003934E2" w:rsidRDefault="003934E2" w:rsidP="002F41F1">
      <w:pPr>
        <w:pStyle w:val="normal0"/>
        <w:rPr>
          <w:b/>
          <w:sz w:val="24"/>
          <w:szCs w:val="24"/>
        </w:rPr>
      </w:pPr>
    </w:p>
    <w:p w14:paraId="30BB210A" w14:textId="77777777" w:rsidR="002F41F1" w:rsidRPr="007E0EFA" w:rsidRDefault="002F41F1" w:rsidP="002F41F1">
      <w:pPr>
        <w:pStyle w:val="normal0"/>
        <w:rPr>
          <w:b/>
          <w:sz w:val="24"/>
          <w:szCs w:val="24"/>
        </w:rPr>
      </w:pPr>
      <w:r w:rsidRPr="007E0EFA">
        <w:rPr>
          <w:b/>
          <w:sz w:val="24"/>
          <w:szCs w:val="24"/>
        </w:rPr>
        <w:t>Pointers for the next assignment / assessment</w:t>
      </w:r>
    </w:p>
    <w:p w14:paraId="15EF5161" w14:textId="570C59CC" w:rsidR="002F41F1" w:rsidRDefault="002F41F1" w:rsidP="002F41F1">
      <w:pPr>
        <w:rPr>
          <w:sz w:val="24"/>
          <w:szCs w:val="24"/>
        </w:rPr>
      </w:pPr>
      <w:r>
        <w:rPr>
          <w:sz w:val="24"/>
          <w:szCs w:val="24"/>
        </w:rPr>
        <w:t xml:space="preserve">Continue </w:t>
      </w:r>
      <w:r w:rsidR="009A7E4A">
        <w:rPr>
          <w:sz w:val="24"/>
          <w:szCs w:val="24"/>
        </w:rPr>
        <w:t>explore</w:t>
      </w:r>
      <w:r>
        <w:rPr>
          <w:sz w:val="24"/>
          <w:szCs w:val="24"/>
        </w:rPr>
        <w:t xml:space="preserve"> ideas around </w:t>
      </w:r>
      <w:r w:rsidR="009A7E4A">
        <w:rPr>
          <w:sz w:val="24"/>
          <w:szCs w:val="24"/>
        </w:rPr>
        <w:t>personal themes</w:t>
      </w:r>
      <w:r>
        <w:rPr>
          <w:sz w:val="24"/>
          <w:szCs w:val="24"/>
        </w:rPr>
        <w:t>.</w:t>
      </w:r>
    </w:p>
    <w:p w14:paraId="1911BA6D" w14:textId="60E8AD98" w:rsidR="002F41F1" w:rsidRDefault="009A7E4A" w:rsidP="002F41F1">
      <w:pPr>
        <w:rPr>
          <w:sz w:val="24"/>
          <w:szCs w:val="24"/>
        </w:rPr>
      </w:pPr>
      <w:r>
        <w:rPr>
          <w:sz w:val="24"/>
          <w:szCs w:val="24"/>
        </w:rPr>
        <w:t xml:space="preserve">Engage with </w:t>
      </w:r>
      <w:r w:rsidR="008D2EC1">
        <w:rPr>
          <w:sz w:val="24"/>
          <w:szCs w:val="24"/>
        </w:rPr>
        <w:t xml:space="preserve">further </w:t>
      </w:r>
      <w:r>
        <w:rPr>
          <w:sz w:val="24"/>
          <w:szCs w:val="24"/>
        </w:rPr>
        <w:t>critical reading as an ongoing part of practice.</w:t>
      </w:r>
    </w:p>
    <w:p w14:paraId="5829A650" w14:textId="365A3491" w:rsidR="002F41F1" w:rsidRDefault="009A7E4A" w:rsidP="002F41F1">
      <w:pPr>
        <w:rPr>
          <w:sz w:val="24"/>
          <w:szCs w:val="24"/>
        </w:rPr>
      </w:pPr>
      <w:r>
        <w:rPr>
          <w:sz w:val="24"/>
          <w:szCs w:val="24"/>
        </w:rPr>
        <w:t xml:space="preserve">Research </w:t>
      </w:r>
      <w:r w:rsidR="008D2EC1">
        <w:rPr>
          <w:sz w:val="24"/>
          <w:szCs w:val="24"/>
        </w:rPr>
        <w:t>and develop ideas from learning log.</w:t>
      </w:r>
      <w:r>
        <w:rPr>
          <w:sz w:val="24"/>
          <w:szCs w:val="24"/>
        </w:rPr>
        <w:t>.</w:t>
      </w:r>
    </w:p>
    <w:p w14:paraId="04989CE8" w14:textId="77777777" w:rsidR="005303A0" w:rsidRPr="007E0EFA" w:rsidRDefault="005303A0" w:rsidP="002F41F1">
      <w:pPr>
        <w:rPr>
          <w:sz w:val="24"/>
          <w:szCs w:val="24"/>
        </w:rPr>
      </w:pPr>
    </w:p>
    <w:p w14:paraId="50DE262D" w14:textId="77777777" w:rsidR="002F41F1" w:rsidRPr="007E0EFA" w:rsidRDefault="002F41F1" w:rsidP="002F41F1">
      <w:pPr>
        <w:pStyle w:val="normal0"/>
        <w:widowControl w:val="0"/>
        <w:spacing w:line="240" w:lineRule="auto"/>
        <w:jc w:val="both"/>
        <w:rPr>
          <w:color w:val="FF0000"/>
          <w:sz w:val="24"/>
          <w:szCs w:val="24"/>
          <w:highlight w:val="white"/>
        </w:rPr>
      </w:pPr>
    </w:p>
    <w:tbl>
      <w:tblPr>
        <w:tblW w:w="9120" w:type="dxa"/>
        <w:tblBorders>
          <w:top w:val="nil"/>
          <w:left w:val="nil"/>
          <w:bottom w:val="nil"/>
          <w:right w:val="nil"/>
          <w:insideH w:val="nil"/>
          <w:insideV w:val="nil"/>
        </w:tblBorders>
        <w:tblLayout w:type="fixed"/>
        <w:tblLook w:val="0600" w:firstRow="0" w:lastRow="0" w:firstColumn="0" w:lastColumn="0" w:noHBand="1" w:noVBand="1"/>
      </w:tblPr>
      <w:tblGrid>
        <w:gridCol w:w="4545"/>
        <w:gridCol w:w="4575"/>
      </w:tblGrid>
      <w:tr w:rsidR="002F41F1" w:rsidRPr="007E0EFA" w14:paraId="6DCEBFB5" w14:textId="77777777" w:rsidTr="00B91151">
        <w:trPr>
          <w:trHeight w:val="440"/>
        </w:trPr>
        <w:tc>
          <w:tcPr>
            <w:tcW w:w="454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756B6163" w14:textId="77777777" w:rsidR="002F41F1" w:rsidRPr="007E0EFA" w:rsidRDefault="002F41F1" w:rsidP="00B91151">
            <w:pPr>
              <w:pStyle w:val="normal0"/>
              <w:widowControl w:val="0"/>
              <w:jc w:val="both"/>
              <w:rPr>
                <w:b/>
                <w:color w:val="222222"/>
                <w:sz w:val="24"/>
                <w:szCs w:val="24"/>
                <w:highlight w:val="white"/>
              </w:rPr>
            </w:pPr>
            <w:r w:rsidRPr="007E0EFA">
              <w:rPr>
                <w:b/>
                <w:color w:val="222222"/>
                <w:sz w:val="24"/>
                <w:szCs w:val="24"/>
                <w:highlight w:val="white"/>
              </w:rPr>
              <w:t>Strengths</w:t>
            </w:r>
          </w:p>
        </w:tc>
        <w:tc>
          <w:tcPr>
            <w:tcW w:w="4575" w:type="dxa"/>
            <w:tcBorders>
              <w:top w:val="single" w:sz="8" w:space="0" w:color="000000"/>
              <w:left w:val="nil"/>
              <w:bottom w:val="single" w:sz="8" w:space="0" w:color="000000"/>
              <w:right w:val="single" w:sz="8" w:space="0" w:color="000000"/>
            </w:tcBorders>
            <w:tcMar>
              <w:top w:w="100" w:type="dxa"/>
              <w:left w:w="100" w:type="dxa"/>
              <w:bottom w:w="100" w:type="dxa"/>
              <w:right w:w="100" w:type="dxa"/>
            </w:tcMar>
          </w:tcPr>
          <w:p w14:paraId="33841963" w14:textId="77777777" w:rsidR="002F41F1" w:rsidRPr="007E0EFA" w:rsidRDefault="002F41F1" w:rsidP="00B91151">
            <w:pPr>
              <w:pStyle w:val="normal0"/>
              <w:widowControl w:val="0"/>
              <w:jc w:val="both"/>
              <w:rPr>
                <w:b/>
                <w:color w:val="222222"/>
                <w:sz w:val="24"/>
                <w:szCs w:val="24"/>
                <w:highlight w:val="white"/>
              </w:rPr>
            </w:pPr>
            <w:r w:rsidRPr="007E0EFA">
              <w:rPr>
                <w:b/>
                <w:color w:val="222222"/>
                <w:sz w:val="24"/>
                <w:szCs w:val="24"/>
                <w:highlight w:val="white"/>
              </w:rPr>
              <w:t>Areas for development</w:t>
            </w:r>
          </w:p>
        </w:tc>
      </w:tr>
      <w:tr w:rsidR="002F41F1" w:rsidRPr="007E0EFA" w14:paraId="02827595" w14:textId="77777777" w:rsidTr="00B91151">
        <w:trPr>
          <w:trHeight w:val="440"/>
        </w:trPr>
        <w:tc>
          <w:tcPr>
            <w:tcW w:w="4545" w:type="dxa"/>
            <w:tcBorders>
              <w:top w:val="nil"/>
              <w:left w:val="single" w:sz="8" w:space="0" w:color="000000"/>
              <w:bottom w:val="single" w:sz="8" w:space="0" w:color="000000"/>
              <w:right w:val="single" w:sz="8" w:space="0" w:color="000000"/>
            </w:tcBorders>
            <w:tcMar>
              <w:top w:w="100" w:type="dxa"/>
              <w:left w:w="100" w:type="dxa"/>
              <w:bottom w:w="100" w:type="dxa"/>
              <w:right w:w="100" w:type="dxa"/>
            </w:tcMar>
          </w:tcPr>
          <w:p w14:paraId="2F9D6D4E" w14:textId="039437F5" w:rsidR="002F41F1" w:rsidRPr="007E0EFA" w:rsidRDefault="002F41F1" w:rsidP="00A03F55">
            <w:pPr>
              <w:pStyle w:val="normal0"/>
              <w:widowControl w:val="0"/>
              <w:jc w:val="both"/>
              <w:rPr>
                <w:color w:val="222222"/>
                <w:sz w:val="24"/>
                <w:szCs w:val="24"/>
                <w:highlight w:val="white"/>
              </w:rPr>
            </w:pPr>
            <w:r w:rsidRPr="007E0EFA">
              <w:rPr>
                <w:color w:val="222222"/>
                <w:sz w:val="24"/>
                <w:szCs w:val="24"/>
                <w:highlight w:val="white"/>
              </w:rPr>
              <w:t xml:space="preserve"> </w:t>
            </w:r>
            <w:r w:rsidR="00A03F55">
              <w:rPr>
                <w:color w:val="222222"/>
                <w:sz w:val="24"/>
                <w:szCs w:val="24"/>
                <w:highlight w:val="white"/>
              </w:rPr>
              <w:t>Willing to explore challenging genre,</w:t>
            </w:r>
          </w:p>
        </w:tc>
        <w:tc>
          <w:tcPr>
            <w:tcW w:w="4575" w:type="dxa"/>
            <w:tcBorders>
              <w:top w:val="nil"/>
              <w:left w:val="nil"/>
              <w:bottom w:val="single" w:sz="8" w:space="0" w:color="000000"/>
              <w:right w:val="single" w:sz="8" w:space="0" w:color="000000"/>
            </w:tcBorders>
            <w:tcMar>
              <w:top w:w="100" w:type="dxa"/>
              <w:left w:w="100" w:type="dxa"/>
              <w:bottom w:w="100" w:type="dxa"/>
              <w:right w:w="100" w:type="dxa"/>
            </w:tcMar>
          </w:tcPr>
          <w:p w14:paraId="668177C0" w14:textId="5D1345E3" w:rsidR="005A653E" w:rsidRPr="005A653E" w:rsidRDefault="002F41F1" w:rsidP="005A653E">
            <w:pPr>
              <w:pBdr>
                <w:top w:val="none" w:sz="0" w:space="0" w:color="auto"/>
                <w:left w:val="none" w:sz="0" w:space="0" w:color="auto"/>
                <w:bottom w:val="none" w:sz="0" w:space="0" w:color="auto"/>
                <w:right w:val="none" w:sz="0" w:space="0" w:color="auto"/>
                <w:between w:val="none" w:sz="0" w:space="0" w:color="auto"/>
              </w:pBdr>
              <w:spacing w:line="240" w:lineRule="auto"/>
              <w:rPr>
                <w:rFonts w:ascii="Times" w:eastAsia="Times New Roman" w:hAnsi="Times" w:cs="Times New Roman"/>
                <w:color w:val="383838"/>
                <w:sz w:val="29"/>
                <w:szCs w:val="29"/>
                <w:shd w:val="clear" w:color="auto" w:fill="FFFFFF"/>
                <w:lang w:val="en-GB"/>
              </w:rPr>
            </w:pPr>
            <w:r w:rsidRPr="007E0EFA">
              <w:rPr>
                <w:b/>
                <w:color w:val="222222"/>
                <w:sz w:val="24"/>
                <w:szCs w:val="24"/>
                <w:highlight w:val="white"/>
              </w:rPr>
              <w:t xml:space="preserve"> </w:t>
            </w:r>
            <w:r w:rsidR="005A653E">
              <w:t>Develop and consolidate the integration of research and practice.</w:t>
            </w:r>
          </w:p>
          <w:p w14:paraId="45770833" w14:textId="768FA967" w:rsidR="002F41F1" w:rsidRPr="007E0EFA" w:rsidRDefault="002F41F1" w:rsidP="00B91151">
            <w:pPr>
              <w:rPr>
                <w:sz w:val="24"/>
                <w:szCs w:val="24"/>
              </w:rPr>
            </w:pPr>
          </w:p>
        </w:tc>
      </w:tr>
      <w:tr w:rsidR="002F41F1" w:rsidRPr="007E0EFA" w14:paraId="27B05B9A" w14:textId="77777777" w:rsidTr="00B91151">
        <w:trPr>
          <w:trHeight w:val="440"/>
        </w:trPr>
        <w:tc>
          <w:tcPr>
            <w:tcW w:w="4545" w:type="dxa"/>
            <w:tcBorders>
              <w:top w:val="nil"/>
              <w:left w:val="single" w:sz="8" w:space="0" w:color="000000"/>
              <w:bottom w:val="single" w:sz="8" w:space="0" w:color="000000"/>
              <w:right w:val="single" w:sz="8" w:space="0" w:color="000000"/>
            </w:tcBorders>
            <w:tcMar>
              <w:top w:w="100" w:type="dxa"/>
              <w:left w:w="100" w:type="dxa"/>
              <w:bottom w:w="100" w:type="dxa"/>
              <w:right w:w="100" w:type="dxa"/>
            </w:tcMar>
          </w:tcPr>
          <w:p w14:paraId="61E57B91" w14:textId="4294488A" w:rsidR="002F41F1" w:rsidRPr="007E0EFA" w:rsidRDefault="002F41F1" w:rsidP="008D2EC1">
            <w:pPr>
              <w:pStyle w:val="normal0"/>
              <w:widowControl w:val="0"/>
              <w:jc w:val="both"/>
              <w:rPr>
                <w:color w:val="222222"/>
                <w:sz w:val="24"/>
                <w:szCs w:val="24"/>
                <w:highlight w:val="white"/>
              </w:rPr>
            </w:pPr>
            <w:r>
              <w:rPr>
                <w:color w:val="222222"/>
                <w:sz w:val="24"/>
                <w:szCs w:val="24"/>
                <w:highlight w:val="white"/>
              </w:rPr>
              <w:t>E</w:t>
            </w:r>
            <w:r w:rsidRPr="007E0EFA">
              <w:rPr>
                <w:color w:val="222222"/>
                <w:sz w:val="24"/>
                <w:szCs w:val="24"/>
                <w:highlight w:val="white"/>
              </w:rPr>
              <w:t xml:space="preserve">ngagement </w:t>
            </w:r>
            <w:r w:rsidR="009A7E4A">
              <w:rPr>
                <w:color w:val="222222"/>
                <w:sz w:val="24"/>
                <w:szCs w:val="24"/>
                <w:highlight w:val="white"/>
              </w:rPr>
              <w:t xml:space="preserve">with </w:t>
            </w:r>
            <w:r w:rsidR="005A653E">
              <w:rPr>
                <w:color w:val="222222"/>
                <w:sz w:val="24"/>
                <w:szCs w:val="24"/>
                <w:highlight w:val="white"/>
              </w:rPr>
              <w:t>prescribed exercises</w:t>
            </w:r>
            <w:r w:rsidR="009A7E4A">
              <w:rPr>
                <w:color w:val="222222"/>
                <w:sz w:val="24"/>
                <w:szCs w:val="24"/>
                <w:highlight w:val="white"/>
              </w:rPr>
              <w:t xml:space="preserve"> </w:t>
            </w:r>
            <w:r w:rsidR="008D2EC1">
              <w:rPr>
                <w:color w:val="222222"/>
                <w:sz w:val="24"/>
                <w:szCs w:val="24"/>
                <w:highlight w:val="white"/>
              </w:rPr>
              <w:t>with good analysis and comments.</w:t>
            </w:r>
          </w:p>
        </w:tc>
        <w:tc>
          <w:tcPr>
            <w:tcW w:w="4575" w:type="dxa"/>
            <w:tcBorders>
              <w:top w:val="nil"/>
              <w:left w:val="nil"/>
              <w:bottom w:val="single" w:sz="8" w:space="0" w:color="000000"/>
              <w:right w:val="single" w:sz="8" w:space="0" w:color="000000"/>
            </w:tcBorders>
            <w:tcMar>
              <w:top w:w="100" w:type="dxa"/>
              <w:left w:w="100" w:type="dxa"/>
              <w:bottom w:w="100" w:type="dxa"/>
              <w:right w:w="100" w:type="dxa"/>
            </w:tcMar>
          </w:tcPr>
          <w:p w14:paraId="3BC24A7C" w14:textId="669D2509" w:rsidR="002F41F1" w:rsidRPr="007E0EFA" w:rsidRDefault="002F41F1" w:rsidP="008D2EC1">
            <w:pPr>
              <w:rPr>
                <w:sz w:val="24"/>
                <w:szCs w:val="24"/>
              </w:rPr>
            </w:pPr>
            <w:r w:rsidRPr="007E0EFA">
              <w:rPr>
                <w:b/>
                <w:color w:val="222222"/>
                <w:sz w:val="24"/>
                <w:szCs w:val="24"/>
                <w:highlight w:val="white"/>
              </w:rPr>
              <w:t xml:space="preserve"> </w:t>
            </w:r>
            <w:r w:rsidR="008D2EC1">
              <w:rPr>
                <w:color w:val="222222"/>
                <w:sz w:val="24"/>
                <w:szCs w:val="24"/>
              </w:rPr>
              <w:t>Use contact sheets to develop work and consider alternatives</w:t>
            </w:r>
          </w:p>
        </w:tc>
      </w:tr>
      <w:tr w:rsidR="002F41F1" w:rsidRPr="007E0EFA" w14:paraId="0289F509" w14:textId="77777777" w:rsidTr="00B91151">
        <w:trPr>
          <w:trHeight w:val="440"/>
        </w:trPr>
        <w:tc>
          <w:tcPr>
            <w:tcW w:w="4545" w:type="dxa"/>
            <w:tcBorders>
              <w:top w:val="nil"/>
              <w:left w:val="single" w:sz="8" w:space="0" w:color="000000"/>
              <w:bottom w:val="single" w:sz="8" w:space="0" w:color="000000"/>
              <w:right w:val="single" w:sz="8" w:space="0" w:color="000000"/>
            </w:tcBorders>
            <w:tcMar>
              <w:top w:w="100" w:type="dxa"/>
              <w:left w:w="100" w:type="dxa"/>
              <w:bottom w:w="100" w:type="dxa"/>
              <w:right w:w="100" w:type="dxa"/>
            </w:tcMar>
          </w:tcPr>
          <w:p w14:paraId="33B6F3A5" w14:textId="69561A21" w:rsidR="002F41F1" w:rsidRPr="007E0EFA" w:rsidRDefault="002F41F1" w:rsidP="008D2EC1">
            <w:pPr>
              <w:pStyle w:val="normal0"/>
              <w:widowControl w:val="0"/>
              <w:jc w:val="both"/>
              <w:rPr>
                <w:color w:val="222222"/>
                <w:sz w:val="24"/>
                <w:szCs w:val="24"/>
                <w:highlight w:val="white"/>
              </w:rPr>
            </w:pPr>
            <w:r w:rsidRPr="007E0EFA">
              <w:rPr>
                <w:color w:val="222222"/>
                <w:sz w:val="24"/>
                <w:szCs w:val="24"/>
                <w:highlight w:val="white"/>
              </w:rPr>
              <w:t xml:space="preserve"> </w:t>
            </w:r>
            <w:r w:rsidR="00A03F55">
              <w:rPr>
                <w:color w:val="222222"/>
                <w:sz w:val="24"/>
                <w:szCs w:val="24"/>
                <w:highlight w:val="white"/>
              </w:rPr>
              <w:t>Good w</w:t>
            </w:r>
            <w:r w:rsidR="008D2EC1">
              <w:rPr>
                <w:color w:val="222222"/>
                <w:sz w:val="24"/>
                <w:szCs w:val="24"/>
                <w:highlight w:val="white"/>
              </w:rPr>
              <w:t xml:space="preserve">riting in learning </w:t>
            </w:r>
            <w:r w:rsidR="00A03F55">
              <w:rPr>
                <w:color w:val="222222"/>
                <w:sz w:val="24"/>
                <w:szCs w:val="24"/>
                <w:highlight w:val="white"/>
              </w:rPr>
              <w:t>log</w:t>
            </w:r>
            <w:r w:rsidR="009A7E4A">
              <w:rPr>
                <w:color w:val="222222"/>
                <w:sz w:val="24"/>
                <w:szCs w:val="24"/>
                <w:highlight w:val="white"/>
              </w:rPr>
              <w:t xml:space="preserve"> underpinning assignment themes/</w:t>
            </w:r>
          </w:p>
        </w:tc>
        <w:tc>
          <w:tcPr>
            <w:tcW w:w="4575" w:type="dxa"/>
            <w:tcBorders>
              <w:top w:val="nil"/>
              <w:left w:val="nil"/>
              <w:bottom w:val="single" w:sz="8" w:space="0" w:color="000000"/>
              <w:right w:val="single" w:sz="8" w:space="0" w:color="000000"/>
            </w:tcBorders>
            <w:tcMar>
              <w:top w:w="100" w:type="dxa"/>
              <w:left w:w="100" w:type="dxa"/>
              <w:bottom w:w="100" w:type="dxa"/>
              <w:right w:w="100" w:type="dxa"/>
            </w:tcMar>
          </w:tcPr>
          <w:p w14:paraId="6A5A1A92" w14:textId="77777777" w:rsidR="005A653E" w:rsidRDefault="002F41F1" w:rsidP="005A653E">
            <w:r w:rsidRPr="007E0EFA">
              <w:rPr>
                <w:b/>
                <w:color w:val="222222"/>
                <w:sz w:val="24"/>
                <w:szCs w:val="24"/>
                <w:highlight w:val="white"/>
              </w:rPr>
              <w:t xml:space="preserve"> </w:t>
            </w:r>
            <w:r w:rsidR="005A653E" w:rsidRPr="00461ACF">
              <w:t>Select texts for critical reading appropriate to the assignment</w:t>
            </w:r>
          </w:p>
          <w:p w14:paraId="0CADCC79" w14:textId="10F38C4D" w:rsidR="002F41F1" w:rsidRPr="007E0EFA" w:rsidRDefault="002F41F1" w:rsidP="00B91151">
            <w:pPr>
              <w:pStyle w:val="normal0"/>
              <w:rPr>
                <w:sz w:val="24"/>
                <w:szCs w:val="24"/>
              </w:rPr>
            </w:pPr>
          </w:p>
        </w:tc>
      </w:tr>
    </w:tbl>
    <w:p w14:paraId="0189FACB" w14:textId="77777777" w:rsidR="002F41F1" w:rsidRPr="007E0EFA" w:rsidRDefault="002F41F1" w:rsidP="002F41F1">
      <w:pPr>
        <w:pStyle w:val="normal0"/>
        <w:widowControl w:val="0"/>
        <w:spacing w:line="240" w:lineRule="auto"/>
        <w:jc w:val="both"/>
        <w:rPr>
          <w:i/>
          <w:sz w:val="24"/>
          <w:szCs w:val="24"/>
          <w:highlight w:val="yellow"/>
        </w:rPr>
      </w:pPr>
    </w:p>
    <w:p w14:paraId="2566EAC8" w14:textId="77777777" w:rsidR="002F41F1" w:rsidRPr="007E0EFA" w:rsidRDefault="002F41F1" w:rsidP="002F41F1">
      <w:pPr>
        <w:pStyle w:val="normal0"/>
        <w:rPr>
          <w:sz w:val="24"/>
          <w:szCs w:val="24"/>
        </w:rPr>
      </w:pPr>
      <w:r w:rsidRPr="007E0EFA">
        <w:rPr>
          <w:sz w:val="24"/>
          <w:szCs w:val="24"/>
        </w:rPr>
        <w:t xml:space="preserve"> </w:t>
      </w:r>
    </w:p>
    <w:tbl>
      <w:tblPr>
        <w:tblW w:w="873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600" w:firstRow="0" w:lastRow="0" w:firstColumn="0" w:lastColumn="0" w:noHBand="1" w:noVBand="1"/>
      </w:tblPr>
      <w:tblGrid>
        <w:gridCol w:w="2565"/>
        <w:gridCol w:w="6165"/>
      </w:tblGrid>
      <w:tr w:rsidR="002F41F1" w:rsidRPr="007E0EFA" w14:paraId="15CF5815" w14:textId="77777777" w:rsidTr="00B91151">
        <w:tc>
          <w:tcPr>
            <w:tcW w:w="2565" w:type="dxa"/>
            <w:tcBorders>
              <w:top w:val="single" w:sz="8" w:space="0" w:color="000000"/>
              <w:left w:val="single" w:sz="8" w:space="0" w:color="000000"/>
              <w:bottom w:val="single" w:sz="8" w:space="0" w:color="000000"/>
              <w:right w:val="single" w:sz="8" w:space="0" w:color="000000"/>
            </w:tcBorders>
            <w:shd w:val="clear" w:color="auto" w:fill="auto"/>
            <w:tcMar>
              <w:top w:w="80" w:type="dxa"/>
              <w:left w:w="100" w:type="dxa"/>
              <w:bottom w:w="80" w:type="dxa"/>
              <w:right w:w="100" w:type="dxa"/>
            </w:tcMar>
          </w:tcPr>
          <w:p w14:paraId="7849CB7F" w14:textId="77777777" w:rsidR="002F41F1" w:rsidRPr="007E0EFA" w:rsidRDefault="002F41F1" w:rsidP="00B91151">
            <w:pPr>
              <w:pStyle w:val="normal0"/>
              <w:rPr>
                <w:color w:val="808080"/>
                <w:sz w:val="24"/>
                <w:szCs w:val="24"/>
              </w:rPr>
            </w:pPr>
            <w:r w:rsidRPr="007E0EFA">
              <w:rPr>
                <w:color w:val="808080"/>
                <w:sz w:val="24"/>
                <w:szCs w:val="24"/>
              </w:rPr>
              <w:t>Tutor name</w:t>
            </w:r>
          </w:p>
        </w:tc>
        <w:tc>
          <w:tcPr>
            <w:tcW w:w="6165" w:type="dxa"/>
            <w:tcBorders>
              <w:top w:val="single" w:sz="8" w:space="0" w:color="000000"/>
              <w:bottom w:val="single" w:sz="8" w:space="0" w:color="000000"/>
              <w:right w:val="single" w:sz="8" w:space="0" w:color="000000"/>
            </w:tcBorders>
            <w:shd w:val="clear" w:color="auto" w:fill="auto"/>
            <w:tcMar>
              <w:top w:w="80" w:type="dxa"/>
              <w:left w:w="100" w:type="dxa"/>
              <w:bottom w:w="80" w:type="dxa"/>
              <w:right w:w="100" w:type="dxa"/>
            </w:tcMar>
          </w:tcPr>
          <w:p w14:paraId="4210B3D2" w14:textId="77777777" w:rsidR="002F41F1" w:rsidRPr="007E0EFA" w:rsidRDefault="002F41F1" w:rsidP="00B91151">
            <w:pPr>
              <w:pStyle w:val="normal0"/>
              <w:rPr>
                <w:sz w:val="24"/>
                <w:szCs w:val="24"/>
              </w:rPr>
            </w:pPr>
            <w:r w:rsidRPr="007E0EFA">
              <w:rPr>
                <w:sz w:val="24"/>
                <w:szCs w:val="24"/>
              </w:rPr>
              <w:t xml:space="preserve"> Matthew Winterlich</w:t>
            </w:r>
          </w:p>
        </w:tc>
      </w:tr>
      <w:tr w:rsidR="002F41F1" w:rsidRPr="007E0EFA" w14:paraId="14E25E69" w14:textId="77777777" w:rsidTr="00B91151">
        <w:tc>
          <w:tcPr>
            <w:tcW w:w="2565" w:type="dxa"/>
            <w:tcBorders>
              <w:left w:val="single" w:sz="8" w:space="0" w:color="000000"/>
              <w:bottom w:val="single" w:sz="8" w:space="0" w:color="000000"/>
              <w:right w:val="single" w:sz="8" w:space="0" w:color="000000"/>
            </w:tcBorders>
            <w:shd w:val="clear" w:color="auto" w:fill="auto"/>
            <w:tcMar>
              <w:top w:w="80" w:type="dxa"/>
              <w:left w:w="100" w:type="dxa"/>
              <w:bottom w:w="80" w:type="dxa"/>
              <w:right w:w="100" w:type="dxa"/>
            </w:tcMar>
          </w:tcPr>
          <w:p w14:paraId="4E72DA78" w14:textId="77777777" w:rsidR="002F41F1" w:rsidRPr="007E0EFA" w:rsidRDefault="002F41F1" w:rsidP="00B91151">
            <w:pPr>
              <w:pStyle w:val="normal0"/>
              <w:rPr>
                <w:color w:val="808080"/>
                <w:sz w:val="24"/>
                <w:szCs w:val="24"/>
              </w:rPr>
            </w:pPr>
            <w:r w:rsidRPr="007E0EFA">
              <w:rPr>
                <w:color w:val="808080"/>
                <w:sz w:val="24"/>
                <w:szCs w:val="24"/>
              </w:rPr>
              <w:t>Date</w:t>
            </w:r>
          </w:p>
        </w:tc>
        <w:tc>
          <w:tcPr>
            <w:tcW w:w="6165" w:type="dxa"/>
            <w:tcBorders>
              <w:bottom w:val="single" w:sz="8" w:space="0" w:color="000000"/>
              <w:right w:val="single" w:sz="8" w:space="0" w:color="000000"/>
            </w:tcBorders>
            <w:shd w:val="clear" w:color="auto" w:fill="auto"/>
            <w:tcMar>
              <w:top w:w="80" w:type="dxa"/>
              <w:left w:w="100" w:type="dxa"/>
              <w:bottom w:w="80" w:type="dxa"/>
              <w:right w:w="100" w:type="dxa"/>
            </w:tcMar>
          </w:tcPr>
          <w:p w14:paraId="27341A51" w14:textId="3CA6AA86" w:rsidR="002F41F1" w:rsidRPr="007E0EFA" w:rsidRDefault="002F41F1" w:rsidP="008D2EC1">
            <w:pPr>
              <w:pStyle w:val="normal0"/>
              <w:rPr>
                <w:sz w:val="24"/>
                <w:szCs w:val="24"/>
              </w:rPr>
            </w:pPr>
            <w:r w:rsidRPr="007E0EFA">
              <w:rPr>
                <w:sz w:val="24"/>
                <w:szCs w:val="24"/>
              </w:rPr>
              <w:t xml:space="preserve"> </w:t>
            </w:r>
            <w:r w:rsidR="005303A0">
              <w:rPr>
                <w:sz w:val="24"/>
                <w:szCs w:val="24"/>
              </w:rPr>
              <w:t>1</w:t>
            </w:r>
            <w:r w:rsidR="008D2EC1">
              <w:rPr>
                <w:sz w:val="24"/>
                <w:szCs w:val="24"/>
              </w:rPr>
              <w:t>3</w:t>
            </w:r>
            <w:r w:rsidR="005303A0">
              <w:rPr>
                <w:sz w:val="24"/>
                <w:szCs w:val="24"/>
              </w:rPr>
              <w:t>/03/2020</w:t>
            </w:r>
          </w:p>
        </w:tc>
      </w:tr>
      <w:tr w:rsidR="002F41F1" w:rsidRPr="007E0EFA" w14:paraId="24800A4F" w14:textId="77777777" w:rsidTr="00B91151">
        <w:tc>
          <w:tcPr>
            <w:tcW w:w="2565" w:type="dxa"/>
            <w:tcBorders>
              <w:left w:val="single" w:sz="8" w:space="0" w:color="000000"/>
              <w:bottom w:val="single" w:sz="8" w:space="0" w:color="000000"/>
              <w:right w:val="single" w:sz="8" w:space="0" w:color="000000"/>
            </w:tcBorders>
            <w:shd w:val="clear" w:color="auto" w:fill="auto"/>
            <w:tcMar>
              <w:top w:w="80" w:type="dxa"/>
              <w:left w:w="100" w:type="dxa"/>
              <w:bottom w:w="80" w:type="dxa"/>
              <w:right w:w="100" w:type="dxa"/>
            </w:tcMar>
          </w:tcPr>
          <w:p w14:paraId="4B4C9279" w14:textId="77777777" w:rsidR="002F41F1" w:rsidRPr="007E0EFA" w:rsidRDefault="002F41F1" w:rsidP="00B91151">
            <w:pPr>
              <w:pStyle w:val="normal0"/>
              <w:rPr>
                <w:color w:val="808080"/>
                <w:sz w:val="24"/>
                <w:szCs w:val="24"/>
              </w:rPr>
            </w:pPr>
            <w:r w:rsidRPr="007E0EFA">
              <w:rPr>
                <w:color w:val="808080"/>
                <w:sz w:val="24"/>
                <w:szCs w:val="24"/>
              </w:rPr>
              <w:t>Next assignment due</w:t>
            </w:r>
          </w:p>
        </w:tc>
        <w:tc>
          <w:tcPr>
            <w:tcW w:w="6165" w:type="dxa"/>
            <w:tcBorders>
              <w:bottom w:val="single" w:sz="8" w:space="0" w:color="000000"/>
              <w:right w:val="single" w:sz="8" w:space="0" w:color="000000"/>
            </w:tcBorders>
            <w:shd w:val="clear" w:color="auto" w:fill="auto"/>
            <w:tcMar>
              <w:top w:w="80" w:type="dxa"/>
              <w:left w:w="100" w:type="dxa"/>
              <w:bottom w:w="80" w:type="dxa"/>
              <w:right w:w="100" w:type="dxa"/>
            </w:tcMar>
          </w:tcPr>
          <w:p w14:paraId="539C0BDD" w14:textId="4D5DC41A" w:rsidR="002F41F1" w:rsidRPr="007E0EFA" w:rsidRDefault="005303A0" w:rsidP="00B91151">
            <w:pPr>
              <w:pStyle w:val="normal0"/>
              <w:rPr>
                <w:sz w:val="24"/>
                <w:szCs w:val="24"/>
              </w:rPr>
            </w:pPr>
            <w:r>
              <w:rPr>
                <w:sz w:val="24"/>
                <w:szCs w:val="24"/>
              </w:rPr>
              <w:t xml:space="preserve"> 24/05/</w:t>
            </w:r>
            <w:r w:rsidR="002F41F1" w:rsidRPr="007E0EFA">
              <w:rPr>
                <w:sz w:val="24"/>
                <w:szCs w:val="24"/>
              </w:rPr>
              <w:t>20</w:t>
            </w:r>
            <w:r w:rsidR="002F41F1">
              <w:rPr>
                <w:sz w:val="24"/>
                <w:szCs w:val="24"/>
              </w:rPr>
              <w:t>20</w:t>
            </w:r>
          </w:p>
        </w:tc>
      </w:tr>
    </w:tbl>
    <w:p w14:paraId="5F183730" w14:textId="77777777" w:rsidR="002F41F1" w:rsidRDefault="002F41F1" w:rsidP="002F41F1">
      <w:pPr>
        <w:pBdr>
          <w:top w:val="none" w:sz="0" w:space="0" w:color="auto"/>
          <w:left w:val="none" w:sz="0" w:space="0" w:color="auto"/>
          <w:bottom w:val="none" w:sz="0" w:space="0" w:color="auto"/>
          <w:right w:val="none" w:sz="0" w:space="0" w:color="auto"/>
          <w:between w:val="none" w:sz="0" w:space="0" w:color="auto"/>
        </w:pBdr>
        <w:spacing w:line="240" w:lineRule="auto"/>
        <w:rPr>
          <w:rFonts w:ascii="Times" w:eastAsia="Times New Roman" w:hAnsi="Times" w:cs="Times New Roman"/>
          <w:color w:val="383838"/>
          <w:sz w:val="29"/>
          <w:szCs w:val="29"/>
          <w:shd w:val="clear" w:color="auto" w:fill="FFFFFF"/>
          <w:lang w:val="en-GB"/>
        </w:rPr>
      </w:pPr>
    </w:p>
    <w:p w14:paraId="016E4323" w14:textId="77777777" w:rsidR="002F41F1" w:rsidRDefault="002F41F1" w:rsidP="002F41F1">
      <w:pPr>
        <w:pBdr>
          <w:top w:val="none" w:sz="0" w:space="0" w:color="auto"/>
          <w:left w:val="none" w:sz="0" w:space="0" w:color="auto"/>
          <w:bottom w:val="none" w:sz="0" w:space="0" w:color="auto"/>
          <w:right w:val="none" w:sz="0" w:space="0" w:color="auto"/>
          <w:between w:val="none" w:sz="0" w:space="0" w:color="auto"/>
        </w:pBdr>
        <w:spacing w:line="240" w:lineRule="auto"/>
        <w:rPr>
          <w:rFonts w:ascii="Times" w:eastAsia="Times New Roman" w:hAnsi="Times" w:cs="Times New Roman"/>
          <w:color w:val="383838"/>
          <w:sz w:val="29"/>
          <w:szCs w:val="29"/>
          <w:shd w:val="clear" w:color="auto" w:fill="FFFFFF"/>
          <w:lang w:val="en-GB"/>
        </w:rPr>
      </w:pPr>
    </w:p>
    <w:p w14:paraId="7E124E48" w14:textId="77777777" w:rsidR="002F41F1" w:rsidRDefault="002F41F1" w:rsidP="002F41F1">
      <w:pPr>
        <w:pBdr>
          <w:top w:val="none" w:sz="0" w:space="0" w:color="auto"/>
          <w:left w:val="none" w:sz="0" w:space="0" w:color="auto"/>
          <w:bottom w:val="none" w:sz="0" w:space="0" w:color="auto"/>
          <w:right w:val="none" w:sz="0" w:space="0" w:color="auto"/>
          <w:between w:val="none" w:sz="0" w:space="0" w:color="auto"/>
        </w:pBdr>
        <w:spacing w:line="240" w:lineRule="auto"/>
        <w:rPr>
          <w:rFonts w:ascii="Times" w:eastAsia="Times New Roman" w:hAnsi="Times" w:cs="Times New Roman"/>
          <w:color w:val="383838"/>
          <w:sz w:val="29"/>
          <w:szCs w:val="29"/>
          <w:shd w:val="clear" w:color="auto" w:fill="FFFFFF"/>
          <w:lang w:val="en-GB"/>
        </w:rPr>
      </w:pPr>
    </w:p>
    <w:p w14:paraId="1F5225AF" w14:textId="77777777" w:rsidR="002F41F1" w:rsidRPr="007E0EFA" w:rsidRDefault="002F41F1" w:rsidP="002F41F1">
      <w:pPr>
        <w:rPr>
          <w:sz w:val="24"/>
          <w:szCs w:val="24"/>
        </w:rPr>
      </w:pPr>
    </w:p>
    <w:p w14:paraId="2D7C5D74" w14:textId="77777777" w:rsidR="002F41F1" w:rsidRDefault="002F41F1" w:rsidP="002F41F1"/>
    <w:p w14:paraId="1719EB6F" w14:textId="77777777" w:rsidR="00B91151" w:rsidRDefault="00B91151"/>
    <w:sectPr w:rsidR="00B91151" w:rsidSect="00911963">
      <w:pgSz w:w="11909" w:h="16834"/>
      <w:pgMar w:top="426" w:right="1440" w:bottom="426" w:left="1440" w:header="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00000003" w:usb1="00000000" w:usb2="00000000" w:usb3="00000000" w:csb0="00000001" w:csb1="00000000"/>
  </w:font>
  <w:font w:name="ＭＳ 明朝">
    <w:panose1 w:val="00000000000000000000"/>
    <w:charset w:val="80"/>
    <w:family w:val="roman"/>
    <w:notTrueType/>
    <w:pitch w:val="fixed"/>
    <w:sig w:usb0="00000001" w:usb1="08070000" w:usb2="00000010" w:usb3="00000000" w:csb0="00020000" w:csb1="00000000"/>
  </w:font>
  <w:font w:name="Arial">
    <w:panose1 w:val="020B0604020202020204"/>
    <w:charset w:val="00"/>
    <w:family w:val="auto"/>
    <w:pitch w:val="variable"/>
    <w:sig w:usb0="00002A87" w:usb1="80000000" w:usb2="00000008" w:usb3="00000000" w:csb0="000001FF" w:csb1="00000000"/>
  </w:font>
  <w:font w:name="Lucida Grande">
    <w:panose1 w:val="020B0600040502020204"/>
    <w:charset w:val="00"/>
    <w:family w:val="auto"/>
    <w:pitch w:val="variable"/>
    <w:sig w:usb0="E1000AEF" w:usb1="5000A1FF" w:usb2="00000000" w:usb3="00000000" w:csb0="000001BF" w:csb1="00000000"/>
  </w:font>
  <w:font w:name="Helvetica Neue">
    <w:panose1 w:val="02000503000000020004"/>
    <w:charset w:val="00"/>
    <w:family w:val="auto"/>
    <w:pitch w:val="variable"/>
    <w:sig w:usb0="E50002FF" w:usb1="500079DB" w:usb2="00000010" w:usb3="00000000" w:csb0="00000001" w:csb1="00000000"/>
  </w:font>
  <w:font w:name="Times">
    <w:panose1 w:val="02000500000000000000"/>
    <w:charset w:val="00"/>
    <w:family w:val="auto"/>
    <w:pitch w:val="variable"/>
    <w:sig w:usb0="00000003" w:usb1="00000000" w:usb2="00000000" w:usb3="00000000" w:csb0="00000001" w:csb1="00000000"/>
  </w:font>
  <w:font w:name="ＭＳ ゴシック">
    <w:panose1 w:val="00000000000000000000"/>
    <w:charset w:val="80"/>
    <w:family w:val="modern"/>
    <w:notTrueType/>
    <w:pitch w:val="fixed"/>
    <w:sig w:usb0="00000001" w:usb1="08070000" w:usb2="00000010" w:usb3="00000000" w:csb0="00020000" w:csb1="00000000"/>
  </w:font>
  <w:font w:name="Calibri">
    <w:panose1 w:val="020F0502020204030204"/>
    <w:charset w:val="00"/>
    <w:family w:val="auto"/>
    <w:pitch w:val="variable"/>
    <w:sig w:usb0="00000003" w:usb1="00000000" w:usb2="00000000" w:usb3="00000000" w:csb0="00000001" w:csb1="00000000"/>
  </w:font>
  <w:font w:name="Cambria">
    <w:panose1 w:val="02040503050406030204"/>
    <w:charset w:val="00"/>
    <w:family w:val="auto"/>
    <w:pitch w:val="variable"/>
    <w:sig w:usb0="00000003" w:usb1="00000000" w:usb2="00000000" w:usb3="00000000" w:csb0="0000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2"/>
  <w:embedSystemFonts/>
  <w:proofState w:spelling="clean" w:grammar="clean"/>
  <w:defaultTabStop w:val="720"/>
  <w:displayHorizontalDrawingGridEvery w:val="0"/>
  <w:displayVerticalDrawingGridEvery w:val="0"/>
  <w:doNotUseMarginsForDrawingGridOrigin/>
  <w:noPunctuationKerning/>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F41F1"/>
    <w:rsid w:val="00271FBB"/>
    <w:rsid w:val="002A6584"/>
    <w:rsid w:val="002F41F1"/>
    <w:rsid w:val="00384DCF"/>
    <w:rsid w:val="00391620"/>
    <w:rsid w:val="003934E2"/>
    <w:rsid w:val="00490308"/>
    <w:rsid w:val="00491AC7"/>
    <w:rsid w:val="005201D8"/>
    <w:rsid w:val="005303A0"/>
    <w:rsid w:val="005A432B"/>
    <w:rsid w:val="005A653E"/>
    <w:rsid w:val="005C2315"/>
    <w:rsid w:val="007047C1"/>
    <w:rsid w:val="00712290"/>
    <w:rsid w:val="00713078"/>
    <w:rsid w:val="00716D67"/>
    <w:rsid w:val="008564C6"/>
    <w:rsid w:val="008D2EC1"/>
    <w:rsid w:val="008F01B8"/>
    <w:rsid w:val="00911963"/>
    <w:rsid w:val="00921A02"/>
    <w:rsid w:val="00954FAF"/>
    <w:rsid w:val="009A2760"/>
    <w:rsid w:val="009A3320"/>
    <w:rsid w:val="009A7E4A"/>
    <w:rsid w:val="009E6E60"/>
    <w:rsid w:val="00A03F55"/>
    <w:rsid w:val="00AE4AB6"/>
    <w:rsid w:val="00B107E6"/>
    <w:rsid w:val="00B76E17"/>
    <w:rsid w:val="00B91151"/>
    <w:rsid w:val="00BA1CB4"/>
    <w:rsid w:val="00CF6E44"/>
    <w:rsid w:val="00D20951"/>
    <w:rsid w:val="00D528CE"/>
    <w:rsid w:val="00DE16B8"/>
    <w:rsid w:val="00FC4060"/>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7"/>
    <o:shapelayout v:ext="edit">
      <o:idmap v:ext="edit" data="1"/>
    </o:shapelayout>
  </w:shapeDefaults>
  <w:doNotEmbedSmartTags/>
  <w:decimalSymbol w:val="."/>
  <w:listSeparator w:val=","/>
  <w14:docId w14:val="45347BCA"/>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EastAsia" w:hAnsi="Times New Roman" w:cs="Times New Roman"/>
        <w:lang w:val="en-US"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F41F1"/>
    <w:pPr>
      <w:pBdr>
        <w:top w:val="nil"/>
        <w:left w:val="nil"/>
        <w:bottom w:val="nil"/>
        <w:right w:val="nil"/>
        <w:between w:val="nil"/>
      </w:pBdr>
      <w:spacing w:line="276" w:lineRule="auto"/>
    </w:pPr>
    <w:rPr>
      <w:rFonts w:ascii="Arial" w:eastAsia="Arial" w:hAnsi="Arial" w:cs="Arial"/>
      <w:color w:val="000000"/>
      <w:sz w:val="22"/>
      <w:szCs w:val="22"/>
      <w:lang w:val="uz-Cyrl-UZ"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normal0">
    <w:name w:val="normal"/>
    <w:rsid w:val="002F41F1"/>
    <w:pPr>
      <w:pBdr>
        <w:top w:val="nil"/>
        <w:left w:val="nil"/>
        <w:bottom w:val="nil"/>
        <w:right w:val="nil"/>
        <w:between w:val="nil"/>
      </w:pBdr>
      <w:spacing w:line="276" w:lineRule="auto"/>
    </w:pPr>
    <w:rPr>
      <w:rFonts w:ascii="Arial" w:eastAsia="Arial" w:hAnsi="Arial" w:cs="Arial"/>
      <w:color w:val="000000"/>
      <w:sz w:val="22"/>
      <w:szCs w:val="22"/>
      <w:lang w:val="uz-Cyrl-UZ" w:eastAsia="en-US"/>
    </w:rPr>
  </w:style>
  <w:style w:type="character" w:styleId="Hyperlink">
    <w:name w:val="Hyperlink"/>
    <w:basedOn w:val="DefaultParagraphFont"/>
    <w:uiPriority w:val="99"/>
    <w:unhideWhenUsed/>
    <w:rsid w:val="002F41F1"/>
    <w:rPr>
      <w:color w:val="0000FF" w:themeColor="hyperlink"/>
      <w:u w:val="single"/>
    </w:rPr>
  </w:style>
  <w:style w:type="paragraph" w:styleId="BalloonText">
    <w:name w:val="Balloon Text"/>
    <w:basedOn w:val="Normal"/>
    <w:link w:val="BalloonTextChar"/>
    <w:uiPriority w:val="99"/>
    <w:semiHidden/>
    <w:unhideWhenUsed/>
    <w:rsid w:val="002F41F1"/>
    <w:pPr>
      <w:spacing w:line="240" w:lineRule="auto"/>
    </w:pPr>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2F41F1"/>
    <w:rPr>
      <w:rFonts w:ascii="Lucida Grande" w:eastAsia="Arial" w:hAnsi="Lucida Grande" w:cs="Lucida Grande"/>
      <w:color w:val="000000"/>
      <w:sz w:val="18"/>
      <w:szCs w:val="18"/>
      <w:lang w:val="uz-Cyrl-UZ" w:eastAsia="en-US"/>
    </w:rPr>
  </w:style>
  <w:style w:type="character" w:customStyle="1" w:styleId="apple-converted-space">
    <w:name w:val="apple-converted-space"/>
    <w:basedOn w:val="DefaultParagraphFont"/>
    <w:rsid w:val="00716D67"/>
  </w:style>
  <w:style w:type="character" w:styleId="FollowedHyperlink">
    <w:name w:val="FollowedHyperlink"/>
    <w:basedOn w:val="DefaultParagraphFont"/>
    <w:uiPriority w:val="99"/>
    <w:semiHidden/>
    <w:unhideWhenUsed/>
    <w:rsid w:val="00712290"/>
    <w:rPr>
      <w:color w:val="800080" w:themeColor="followedHyperlink"/>
      <w:u w:val="single"/>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EastAsia" w:hAnsi="Times New Roman" w:cs="Times New Roman"/>
        <w:lang w:val="en-US"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F41F1"/>
    <w:pPr>
      <w:pBdr>
        <w:top w:val="nil"/>
        <w:left w:val="nil"/>
        <w:bottom w:val="nil"/>
        <w:right w:val="nil"/>
        <w:between w:val="nil"/>
      </w:pBdr>
      <w:spacing w:line="276" w:lineRule="auto"/>
    </w:pPr>
    <w:rPr>
      <w:rFonts w:ascii="Arial" w:eastAsia="Arial" w:hAnsi="Arial" w:cs="Arial"/>
      <w:color w:val="000000"/>
      <w:sz w:val="22"/>
      <w:szCs w:val="22"/>
      <w:lang w:val="uz-Cyrl-UZ"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normal0">
    <w:name w:val="normal"/>
    <w:rsid w:val="002F41F1"/>
    <w:pPr>
      <w:pBdr>
        <w:top w:val="nil"/>
        <w:left w:val="nil"/>
        <w:bottom w:val="nil"/>
        <w:right w:val="nil"/>
        <w:between w:val="nil"/>
      </w:pBdr>
      <w:spacing w:line="276" w:lineRule="auto"/>
    </w:pPr>
    <w:rPr>
      <w:rFonts w:ascii="Arial" w:eastAsia="Arial" w:hAnsi="Arial" w:cs="Arial"/>
      <w:color w:val="000000"/>
      <w:sz w:val="22"/>
      <w:szCs w:val="22"/>
      <w:lang w:val="uz-Cyrl-UZ" w:eastAsia="en-US"/>
    </w:rPr>
  </w:style>
  <w:style w:type="character" w:styleId="Hyperlink">
    <w:name w:val="Hyperlink"/>
    <w:basedOn w:val="DefaultParagraphFont"/>
    <w:uiPriority w:val="99"/>
    <w:unhideWhenUsed/>
    <w:rsid w:val="002F41F1"/>
    <w:rPr>
      <w:color w:val="0000FF" w:themeColor="hyperlink"/>
      <w:u w:val="single"/>
    </w:rPr>
  </w:style>
  <w:style w:type="paragraph" w:styleId="BalloonText">
    <w:name w:val="Balloon Text"/>
    <w:basedOn w:val="Normal"/>
    <w:link w:val="BalloonTextChar"/>
    <w:uiPriority w:val="99"/>
    <w:semiHidden/>
    <w:unhideWhenUsed/>
    <w:rsid w:val="002F41F1"/>
    <w:pPr>
      <w:spacing w:line="240" w:lineRule="auto"/>
    </w:pPr>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2F41F1"/>
    <w:rPr>
      <w:rFonts w:ascii="Lucida Grande" w:eastAsia="Arial" w:hAnsi="Lucida Grande" w:cs="Lucida Grande"/>
      <w:color w:val="000000"/>
      <w:sz w:val="18"/>
      <w:szCs w:val="18"/>
      <w:lang w:val="uz-Cyrl-UZ" w:eastAsia="en-US"/>
    </w:rPr>
  </w:style>
  <w:style w:type="character" w:customStyle="1" w:styleId="apple-converted-space">
    <w:name w:val="apple-converted-space"/>
    <w:basedOn w:val="DefaultParagraphFont"/>
    <w:rsid w:val="00716D67"/>
  </w:style>
  <w:style w:type="character" w:styleId="FollowedHyperlink">
    <w:name w:val="FollowedHyperlink"/>
    <w:basedOn w:val="DefaultParagraphFont"/>
    <w:uiPriority w:val="99"/>
    <w:semiHidden/>
    <w:unhideWhenUsed/>
    <w:rsid w:val="00712290"/>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55996962">
      <w:bodyDiv w:val="1"/>
      <w:marLeft w:val="0"/>
      <w:marRight w:val="0"/>
      <w:marTop w:val="0"/>
      <w:marBottom w:val="0"/>
      <w:divBdr>
        <w:top w:val="none" w:sz="0" w:space="0" w:color="auto"/>
        <w:left w:val="none" w:sz="0" w:space="0" w:color="auto"/>
        <w:bottom w:val="none" w:sz="0" w:space="0" w:color="auto"/>
        <w:right w:val="none" w:sz="0" w:space="0" w:color="auto"/>
      </w:divBdr>
    </w:div>
    <w:div w:id="321003829">
      <w:bodyDiv w:val="1"/>
      <w:marLeft w:val="0"/>
      <w:marRight w:val="0"/>
      <w:marTop w:val="0"/>
      <w:marBottom w:val="0"/>
      <w:divBdr>
        <w:top w:val="none" w:sz="0" w:space="0" w:color="auto"/>
        <w:left w:val="none" w:sz="0" w:space="0" w:color="auto"/>
        <w:bottom w:val="none" w:sz="0" w:space="0" w:color="auto"/>
        <w:right w:val="none" w:sz="0" w:space="0" w:color="auto"/>
      </w:divBdr>
    </w:div>
    <w:div w:id="545335991">
      <w:bodyDiv w:val="1"/>
      <w:marLeft w:val="0"/>
      <w:marRight w:val="0"/>
      <w:marTop w:val="0"/>
      <w:marBottom w:val="0"/>
      <w:divBdr>
        <w:top w:val="none" w:sz="0" w:space="0" w:color="auto"/>
        <w:left w:val="none" w:sz="0" w:space="0" w:color="auto"/>
        <w:bottom w:val="none" w:sz="0" w:space="0" w:color="auto"/>
        <w:right w:val="none" w:sz="0" w:space="0" w:color="auto"/>
      </w:divBdr>
    </w:div>
    <w:div w:id="2038003844">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hyperlink" Target="https://nordenhake.com/artists/john-coplans" TargetMode="External"/><Relationship Id="rId12" Type="http://schemas.openxmlformats.org/officeDocument/2006/relationships/fontTable" Target="fontTable.xml"/><Relationship Id="rId13"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image" Target="media/image1.jpg"/><Relationship Id="rId6" Type="http://schemas.openxmlformats.org/officeDocument/2006/relationships/image" Target="media/image2.jpg"/><Relationship Id="rId7" Type="http://schemas.openxmlformats.org/officeDocument/2006/relationships/image" Target="media/image20.jpg"/><Relationship Id="rId8" Type="http://schemas.openxmlformats.org/officeDocument/2006/relationships/image" Target="media/image3.jpg"/><Relationship Id="rId9" Type="http://schemas.openxmlformats.org/officeDocument/2006/relationships/hyperlink" Target="http://www.paulseawright.com" TargetMode="External"/><Relationship Id="rId10" Type="http://schemas.openxmlformats.org/officeDocument/2006/relationships/hyperlink" Target="https://dodgeburnphoto.com/2018/05/photographer-laura-aguilar/"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239</TotalTime>
  <Pages>3</Pages>
  <Words>916</Words>
  <Characters>5223</Characters>
  <Application>Microsoft Macintosh Word</Application>
  <DocSecurity>0</DocSecurity>
  <Lines>43</Lines>
  <Paragraphs>12</Paragraphs>
  <ScaleCrop>false</ScaleCrop>
  <Company/>
  <LinksUpToDate>false</LinksUpToDate>
  <CharactersWithSpaces>6127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Winterlich User</dc:creator>
  <cp:keywords/>
  <dc:description/>
  <cp:lastModifiedBy>Winterlich User</cp:lastModifiedBy>
  <cp:revision>15</cp:revision>
  <dcterms:created xsi:type="dcterms:W3CDTF">2020-03-12T14:37:00Z</dcterms:created>
  <dcterms:modified xsi:type="dcterms:W3CDTF">2020-03-13T17:33:00Z</dcterms:modified>
</cp:coreProperties>
</file>